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6BB49" w14:textId="7C0F6DC1" w:rsidR="000A3D38" w:rsidRPr="003D75F8" w:rsidRDefault="00096926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u w:val="single"/>
          <w:lang w:val="it-IT"/>
        </w:rPr>
      </w:pPr>
      <w:proofErr w:type="gramStart"/>
      <w:r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RAZPIS UP ERASMUS+ </w:t>
      </w:r>
      <w:r w:rsidR="00330BA4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ŠTUDIJSKO LETO</w:t>
      </w:r>
      <w:r w:rsidR="00EF22F0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r w:rsidR="00F601C7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2024</w:t>
      </w:r>
      <w:r w:rsidR="00346209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/2025</w:t>
      </w:r>
      <w:r w:rsidR="00AB4989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r w:rsidR="00AE015D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MOBILNOST ŠTUDENTOV Z NAMENOM </w:t>
      </w:r>
      <w:r w:rsidR="00F41ABB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ŠT</w:t>
      </w:r>
      <w:r w:rsidR="00561514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UDIJ</w:t>
      </w:r>
      <w:r w:rsidR="00AE015D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A V TUJINI</w:t>
      </w:r>
      <w:proofErr w:type="gramEnd"/>
    </w:p>
    <w:p w14:paraId="7A40B30E" w14:textId="1F0E0947" w:rsidR="00522881" w:rsidRPr="0019443B" w:rsidRDefault="00522881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lang w:val="it-IT"/>
        </w:rPr>
      </w:pPr>
      <w:r w:rsidRPr="003D75F8">
        <w:rPr>
          <w:rFonts w:cstheme="minorHAnsi"/>
          <w:b/>
          <w:color w:val="005983"/>
          <w:sz w:val="26"/>
          <w:szCs w:val="26"/>
          <w:lang w:val="it-IT"/>
        </w:rPr>
        <w:t>Možnosti sofinanciranja Erasmus+ KA13</w:t>
      </w:r>
      <w:r w:rsidR="000F00C5" w:rsidRPr="003D75F8">
        <w:rPr>
          <w:rFonts w:cstheme="minorHAnsi"/>
          <w:b/>
          <w:color w:val="005983"/>
          <w:sz w:val="26"/>
          <w:szCs w:val="26"/>
          <w:lang w:val="it-IT"/>
        </w:rPr>
        <w:t xml:space="preserve">1 </w:t>
      </w:r>
      <w:r w:rsidRPr="003D75F8">
        <w:rPr>
          <w:rFonts w:cstheme="minorHAnsi"/>
          <w:b/>
          <w:color w:val="005983"/>
          <w:sz w:val="26"/>
          <w:szCs w:val="26"/>
          <w:lang w:val="it-IT"/>
        </w:rPr>
        <w:t>mobilnosti</w:t>
      </w:r>
    </w:p>
    <w:p w14:paraId="55AEFF9F" w14:textId="77777777" w:rsidR="00EE3CEC" w:rsidRPr="000220DE" w:rsidRDefault="00EE3CEC" w:rsidP="009C6DDB">
      <w:pPr>
        <w:spacing w:after="0" w:line="240" w:lineRule="auto"/>
        <w:jc w:val="both"/>
        <w:rPr>
          <w:rFonts w:cstheme="minorHAnsi"/>
          <w:color w:val="365F91" w:themeColor="accent1" w:themeShade="BF"/>
        </w:rPr>
      </w:pPr>
    </w:p>
    <w:p w14:paraId="41EE03C7" w14:textId="51028565" w:rsidR="00561514" w:rsidRPr="00AE3B44" w:rsidRDefault="00C05915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S tem, ko je študent izbran za mobilnost po tem razpisu, mu Erasmus+ finančna pomoč samodejno NE pripade. </w:t>
      </w:r>
      <w:r w:rsidR="009C57E7">
        <w:rPr>
          <w:rFonts w:eastAsia="Times New Roman" w:cstheme="minorHAnsi"/>
          <w:lang w:eastAsia="sl-SI"/>
        </w:rPr>
        <w:t>Po izboru za udeležbo na mobilnosti bodo š</w:t>
      </w:r>
      <w:r w:rsidR="00F41ABB" w:rsidRPr="000220DE">
        <w:rPr>
          <w:rFonts w:eastAsia="Times New Roman" w:cstheme="minorHAnsi"/>
          <w:lang w:eastAsia="sl-SI"/>
        </w:rPr>
        <w:t>tudenti</w:t>
      </w:r>
      <w:r w:rsidR="00BE7E3D" w:rsidRPr="000220DE">
        <w:rPr>
          <w:rFonts w:eastAsia="Times New Roman" w:cstheme="minorHAnsi"/>
          <w:lang w:eastAsia="sl-SI"/>
        </w:rPr>
        <w:t xml:space="preserve"> </w:t>
      </w:r>
      <w:r w:rsidR="009C57E7">
        <w:rPr>
          <w:rFonts w:eastAsia="Times New Roman" w:cstheme="minorHAnsi"/>
          <w:lang w:eastAsia="sl-SI"/>
        </w:rPr>
        <w:t xml:space="preserve">nadalje </w:t>
      </w:r>
      <w:r w:rsidR="009C57E7" w:rsidRPr="000220DE">
        <w:rPr>
          <w:rFonts w:eastAsia="Times New Roman" w:cstheme="minorHAnsi"/>
          <w:lang w:eastAsia="sl-SI"/>
        </w:rPr>
        <w:t xml:space="preserve">sproti obveščeni </w:t>
      </w:r>
      <w:r w:rsidR="009C57E7">
        <w:rPr>
          <w:rFonts w:eastAsia="Times New Roman" w:cstheme="minorHAnsi"/>
          <w:lang w:eastAsia="sl-SI"/>
        </w:rPr>
        <w:t>preko el.</w:t>
      </w:r>
      <w:r w:rsidR="009C57E7" w:rsidRPr="000220DE">
        <w:rPr>
          <w:rFonts w:eastAsia="Times New Roman" w:cstheme="minorHAnsi"/>
          <w:lang w:eastAsia="sl-SI"/>
        </w:rPr>
        <w:t xml:space="preserve"> pošt</w:t>
      </w:r>
      <w:r w:rsidR="009C57E7">
        <w:rPr>
          <w:rFonts w:eastAsia="Times New Roman" w:cstheme="minorHAnsi"/>
          <w:lang w:eastAsia="sl-SI"/>
        </w:rPr>
        <w:t>e</w:t>
      </w:r>
      <w:r w:rsidR="009C57E7" w:rsidRPr="000220DE">
        <w:rPr>
          <w:rFonts w:eastAsia="Times New Roman" w:cstheme="minorHAnsi"/>
          <w:lang w:eastAsia="sl-SI"/>
        </w:rPr>
        <w:t xml:space="preserve"> </w:t>
      </w:r>
      <w:r w:rsidR="00BE7E3D" w:rsidRPr="000220DE">
        <w:rPr>
          <w:rFonts w:eastAsia="Times New Roman" w:cstheme="minorHAnsi"/>
          <w:lang w:eastAsia="sl-SI"/>
        </w:rPr>
        <w:t>o vseh nadaljnjih postopkih, o višini dodeljenih Erasmus+ nepovratnih sredstvih, o možnostih pridobitve dodatnih štipendij in spletni jezikovni pripravi (</w:t>
      </w:r>
      <w:proofErr w:type="spellStart"/>
      <w:r w:rsidR="00FB4D6B" w:rsidRPr="000220DE">
        <w:rPr>
          <w:rFonts w:eastAsia="Times New Roman" w:cstheme="minorHAnsi"/>
          <w:lang w:eastAsia="sl-SI"/>
        </w:rPr>
        <w:fldChar w:fldCharType="begin"/>
      </w:r>
      <w:r w:rsidR="00FB4D6B" w:rsidRPr="000220DE">
        <w:rPr>
          <w:rFonts w:eastAsia="Times New Roman" w:cstheme="minorHAnsi"/>
          <w:lang w:eastAsia="sl-SI"/>
        </w:rPr>
        <w:instrText xml:space="preserve"> HYPERLINK "https://erasmusplusols.eu/sl/" </w:instrText>
      </w:r>
      <w:r w:rsidR="00FB4D6B" w:rsidRPr="000220DE">
        <w:rPr>
          <w:rFonts w:eastAsia="Times New Roman" w:cstheme="minorHAnsi"/>
          <w:lang w:eastAsia="sl-SI"/>
        </w:rPr>
        <w:fldChar w:fldCharType="separate"/>
      </w:r>
      <w:r w:rsidR="00BE7E3D" w:rsidRPr="000220DE">
        <w:rPr>
          <w:rStyle w:val="Hiperpovezava"/>
          <w:rFonts w:eastAsia="Times New Roman" w:cstheme="minorHAnsi"/>
          <w:lang w:eastAsia="sl-SI"/>
        </w:rPr>
        <w:t>Online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Language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Support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- OLS</w:t>
      </w:r>
      <w:r w:rsidR="00FB4D6B" w:rsidRPr="000220DE">
        <w:rPr>
          <w:rFonts w:eastAsia="Times New Roman" w:cstheme="minorHAnsi"/>
          <w:lang w:eastAsia="sl-SI"/>
        </w:rPr>
        <w:fldChar w:fldCharType="end"/>
      </w:r>
      <w:r w:rsidR="00BE7E3D" w:rsidRPr="000220DE">
        <w:rPr>
          <w:rFonts w:eastAsia="Times New Roman" w:cstheme="minorHAnsi"/>
          <w:lang w:eastAsia="sl-SI"/>
        </w:rPr>
        <w:t>).</w:t>
      </w:r>
      <w:r w:rsidR="001C68D5" w:rsidRPr="000220DE">
        <w:rPr>
          <w:rFonts w:eastAsia="Times New Roman" w:cstheme="minorHAnsi"/>
          <w:lang w:eastAsia="sl-SI"/>
        </w:rPr>
        <w:t xml:space="preserve"> </w:t>
      </w:r>
      <w:r w:rsidR="00AE3B44">
        <w:rPr>
          <w:rFonts w:eastAsia="Times New Roman" w:cstheme="minorHAnsi"/>
          <w:lang w:eastAsia="sl-SI"/>
        </w:rPr>
        <w:t>M</w:t>
      </w:r>
      <w:r w:rsidR="00561514" w:rsidRPr="00AE3B44">
        <w:rPr>
          <w:rFonts w:eastAsia="Times New Roman" w:cstheme="minorHAnsi"/>
          <w:lang w:eastAsia="sl-SI"/>
        </w:rPr>
        <w:t xml:space="preserve">ožnosti sofinanciranja Erasmus+ </w:t>
      </w:r>
      <w:r w:rsidR="003723BC" w:rsidRPr="00AE3B44">
        <w:rPr>
          <w:rFonts w:eastAsia="Times New Roman" w:cstheme="minorHAnsi"/>
          <w:lang w:eastAsia="sl-SI"/>
        </w:rPr>
        <w:t xml:space="preserve">KA131 </w:t>
      </w:r>
      <w:r w:rsidR="00561514" w:rsidRPr="00AE3B44">
        <w:rPr>
          <w:rFonts w:eastAsia="Times New Roman" w:cstheme="minorHAnsi"/>
          <w:lang w:eastAsia="sl-SI"/>
        </w:rPr>
        <w:t>mobilnosti</w:t>
      </w:r>
      <w:r w:rsidR="00771654" w:rsidRPr="00AE3B44">
        <w:rPr>
          <w:rFonts w:eastAsia="Times New Roman" w:cstheme="minorHAnsi"/>
          <w:lang w:eastAsia="sl-SI"/>
        </w:rPr>
        <w:t xml:space="preserve"> </w:t>
      </w:r>
      <w:r w:rsidR="000220DE" w:rsidRPr="00AE3B44">
        <w:rPr>
          <w:rFonts w:eastAsia="Times New Roman" w:cstheme="minorHAnsi"/>
          <w:lang w:eastAsia="sl-SI"/>
        </w:rPr>
        <w:t xml:space="preserve">za projektno leto </w:t>
      </w:r>
      <w:r w:rsidR="009C57E7" w:rsidRPr="00AE3B44">
        <w:rPr>
          <w:rFonts w:eastAsia="Times New Roman" w:cstheme="minorHAnsi"/>
          <w:lang w:eastAsia="sl-SI"/>
        </w:rPr>
        <w:t>202</w:t>
      </w:r>
      <w:r w:rsidR="00346209">
        <w:rPr>
          <w:rFonts w:eastAsia="Times New Roman" w:cstheme="minorHAnsi"/>
          <w:lang w:eastAsia="sl-SI"/>
        </w:rPr>
        <w:t>3</w:t>
      </w:r>
      <w:r w:rsidR="00AE3B44">
        <w:rPr>
          <w:rFonts w:eastAsia="Times New Roman" w:cstheme="minorHAnsi"/>
          <w:lang w:eastAsia="sl-SI"/>
        </w:rPr>
        <w:t xml:space="preserve"> so sledeče</w:t>
      </w:r>
      <w:r w:rsidR="00561514" w:rsidRPr="00AE3B44">
        <w:rPr>
          <w:rFonts w:eastAsia="Times New Roman" w:cstheme="minorHAnsi"/>
          <w:lang w:eastAsia="sl-SI"/>
        </w:rPr>
        <w:t xml:space="preserve">: </w:t>
      </w:r>
      <w:bookmarkStart w:id="0" w:name="_GoBack"/>
      <w:bookmarkEnd w:id="0"/>
    </w:p>
    <w:p w14:paraId="7E70C433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1837"/>
        <w:gridCol w:w="7206"/>
        <w:gridCol w:w="5836"/>
      </w:tblGrid>
      <w:tr w:rsidR="00561514" w:rsidRPr="000220DE" w14:paraId="00EA0C02" w14:textId="77777777" w:rsidTr="00523077">
        <w:tc>
          <w:tcPr>
            <w:tcW w:w="1837" w:type="dxa"/>
          </w:tcPr>
          <w:p w14:paraId="7554ED1D" w14:textId="4E021898" w:rsidR="00561514" w:rsidRPr="000220DE" w:rsidRDefault="00561514" w:rsidP="009C6DDB">
            <w:pPr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56196FDD" w14:textId="291FE1FB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DOLGOROČNA MOBILNOST</w:t>
            </w:r>
          </w:p>
        </w:tc>
        <w:tc>
          <w:tcPr>
            <w:tcW w:w="5836" w:type="dxa"/>
          </w:tcPr>
          <w:p w14:paraId="28E55491" w14:textId="69DCA7F4" w:rsidR="00561514" w:rsidRPr="0019443B" w:rsidRDefault="001C68D5" w:rsidP="009C6DDB">
            <w:pPr>
              <w:jc w:val="both"/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KRATKOROČNA MOBILNOST DOKTORANDOV</w:t>
            </w:r>
          </w:p>
        </w:tc>
      </w:tr>
      <w:tr w:rsidR="001C68D5" w:rsidRPr="000220DE" w14:paraId="50F34EAC" w14:textId="77777777" w:rsidTr="00523077">
        <w:tc>
          <w:tcPr>
            <w:tcW w:w="1837" w:type="dxa"/>
          </w:tcPr>
          <w:p w14:paraId="783D058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- Erasmus+ nepovratna sredstva,</w:t>
            </w:r>
            <w:r w:rsidRPr="000220DE">
              <w:rPr>
                <w:rFonts w:eastAsia="Times New Roman" w:cstheme="minorHAnsi"/>
                <w:lang w:eastAsia="sl-SI"/>
              </w:rPr>
              <w:t xml:space="preserve"> ki jih Univerzi na Primorskem (UP) odobri nacionalna agencija CMEPIUS</w:t>
            </w:r>
          </w:p>
          <w:p w14:paraId="793D92A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4CDB15B2" w14:textId="7F991B7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Mesečni znesek Erasmus+ nepovratnih sredstev je določila nacionalna agencija CMEPIUS v okviru razpona mesečnih zneskov Evropske komisije glede na ciljno državo in je sledeč: </w:t>
            </w:r>
          </w:p>
          <w:p w14:paraId="33C9C25D" w14:textId="4865BB7C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Za namen ŠTUDIJA: </w:t>
            </w:r>
          </w:p>
          <w:tbl>
            <w:tblPr>
              <w:tblW w:w="6859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39"/>
              <w:gridCol w:w="2410"/>
              <w:gridCol w:w="2410"/>
            </w:tblGrid>
            <w:tr w:rsidR="001C68D5" w:rsidRPr="000220DE" w14:paraId="54FDED8E" w14:textId="77777777" w:rsidTr="001C68D5">
              <w:trPr>
                <w:trHeight w:val="583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D68F0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5F7EBC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D979A" w14:textId="28C30B2F" w:rsidR="001C68D5" w:rsidRPr="000220DE" w:rsidRDefault="00097841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Mesečni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Erasmus+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nepovratnih</w:t>
                  </w:r>
                  <w:proofErr w:type="spellEnd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sredstev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(€/</w:t>
                  </w:r>
                  <w:proofErr w:type="spellStart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</w:t>
                  </w:r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esec</w:t>
                  </w:r>
                  <w:proofErr w:type="spellEnd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)</w:t>
                  </w:r>
                </w:p>
              </w:tc>
            </w:tr>
            <w:tr w:rsidR="001C68D5" w:rsidRPr="000220DE" w14:paraId="34F1634A" w14:textId="77777777" w:rsidTr="001C68D5">
              <w:trPr>
                <w:trHeight w:val="831"/>
              </w:trPr>
              <w:tc>
                <w:tcPr>
                  <w:tcW w:w="203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8F4418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 xml:space="preserve"> 1</w:t>
                  </w:r>
                </w:p>
                <w:p w14:paraId="0F34089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višjimi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3A415A" w14:textId="45F4EB38" w:rsidR="001C68D5" w:rsidRPr="000220DE" w:rsidRDefault="00DE3F81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DE3F81">
                    <w:rPr>
                      <w:rFonts w:eastAsia="Calibri" w:cstheme="minorHAnsi"/>
                      <w:color w:val="000000"/>
                      <w:kern w:val="24"/>
                    </w:rPr>
                    <w:t>Danska, Finska, Islandija, Irska, Lihtenštajn, Luksemburg, Norveška, Švedska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E9F1E4" w14:textId="73185A63" w:rsidR="001C68D5" w:rsidRPr="000220DE" w:rsidRDefault="004B6F99" w:rsidP="004B6F99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674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25EF9D3A" w14:textId="77777777" w:rsidTr="001C68D5">
              <w:trPr>
                <w:trHeight w:val="110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ACED9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>Skupina 2</w:t>
                  </w:r>
                </w:p>
                <w:p w14:paraId="215E20D1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s srednjimi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1DBE6E" w14:textId="1C09D804" w:rsidR="001C68D5" w:rsidRPr="000220DE" w:rsidRDefault="004B6F99" w:rsidP="004B6F99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Avstrija, Belgija, Ciper, Francija, Nemčija, Grčija, Italija, Malta, Nizozemska,</w:t>
                  </w:r>
                  <w:r>
                    <w:rPr>
                      <w:rFonts w:eastAsia="Calibri" w:cstheme="minorHAnsi"/>
                      <w:color w:val="000000"/>
                      <w:kern w:val="24"/>
                    </w:rPr>
                    <w:t xml:space="preserve"> </w:t>
                  </w: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Portugalska, Španija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71F46E6" w14:textId="402EDC79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674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40A66E02" w14:textId="77777777" w:rsidTr="001C68D5">
              <w:trPr>
                <w:trHeight w:val="109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6F9255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Skupina 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>3</w:t>
                  </w:r>
                </w:p>
                <w:p w14:paraId="774DC60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nižjimi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04B7674" w14:textId="77777777" w:rsidR="004B6F99" w:rsidRDefault="004B6F99" w:rsidP="004B6F99">
                  <w:pPr>
                    <w:spacing w:after="0" w:line="240" w:lineRule="auto"/>
                    <w:rPr>
                      <w:rFonts w:eastAsia="Calibri" w:cstheme="minorHAnsi"/>
                      <w:color w:val="000000"/>
                      <w:kern w:val="24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 xml:space="preserve">Bolgarija, Hrvaška, Češka, Estonija, Madžarska, Latvija, Litva, Poljska, </w:t>
                  </w:r>
                </w:p>
                <w:p w14:paraId="7DB3042F" w14:textId="0800C0E7" w:rsidR="001C68D5" w:rsidRPr="000220DE" w:rsidRDefault="004B6F99" w:rsidP="004B6F99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Romunija</w:t>
                  </w:r>
                  <w:r>
                    <w:rPr>
                      <w:rFonts w:eastAsia="Calibri" w:cstheme="minorHAnsi"/>
                      <w:color w:val="000000"/>
                      <w:kern w:val="24"/>
                    </w:rPr>
                    <w:t xml:space="preserve">, </w:t>
                  </w: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Srbija, Slovaška, Severna Makedonija, Turčija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B472D6" w14:textId="61AFC67B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606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</w:tbl>
          <w:p w14:paraId="4A304253" w14:textId="7F9BCD4F" w:rsidR="001C68D5" w:rsidRPr="000220DE" w:rsidRDefault="001C68D5" w:rsidP="00F5022B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16B6E1BC" w14:textId="3B3E32A4" w:rsidR="001C68D5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Znesek je opredeljen na dan: </w:t>
            </w:r>
          </w:p>
          <w:p w14:paraId="500BA8FA" w14:textId="6A5E58F5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0879C8D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tbl>
            <w:tblPr>
              <w:tblW w:w="5591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911"/>
              <w:gridCol w:w="3680"/>
            </w:tblGrid>
            <w:tr w:rsidR="00523077" w:rsidRPr="000220DE" w14:paraId="6D9235F5" w14:textId="77777777" w:rsidTr="00523077">
              <w:trPr>
                <w:trHeight w:val="580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206D83" w14:textId="3986BD7A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vAlign w:val="center"/>
                </w:tcPr>
                <w:p w14:paraId="73490A8A" w14:textId="7855217D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Dnevni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 w:rsidRPr="000220DE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523077" w:rsidRPr="000220DE" w14:paraId="087CB089" w14:textId="77777777" w:rsidTr="00523077">
              <w:trPr>
                <w:trHeight w:val="827"/>
              </w:trPr>
              <w:tc>
                <w:tcPr>
                  <w:tcW w:w="191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C7BB8" w14:textId="37D232E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vAlign w:val="center"/>
                </w:tcPr>
                <w:p w14:paraId="5DB69B79" w14:textId="4F41431D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7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9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  <w:tr w:rsidR="00523077" w:rsidRPr="000220DE" w14:paraId="2FCB1222" w14:textId="77777777" w:rsidTr="00523077">
              <w:trPr>
                <w:trHeight w:val="1103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4292C2" w14:textId="0476ACB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vAlign w:val="center"/>
                </w:tcPr>
                <w:p w14:paraId="1954DC16" w14:textId="65AB8054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5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6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</w:tbl>
          <w:p w14:paraId="750A36DF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3BEBCA4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66C295A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6D3767" w14:textId="675797EC" w:rsidR="00FE7476" w:rsidRPr="000220DE" w:rsidRDefault="00AA567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814CAA">
              <w:rPr>
                <w:rFonts w:eastAsia="Times New Roman" w:cstheme="minorHAnsi"/>
                <w:lang w:eastAsia="sl-SI"/>
              </w:rPr>
              <w:t>Če potrebno,</w:t>
            </w:r>
            <w:r w:rsidR="00FE7476" w:rsidRPr="00814CAA">
              <w:rPr>
                <w:rFonts w:eastAsia="Times New Roman" w:cstheme="minorHAnsi"/>
                <w:lang w:eastAsia="sl-SI"/>
              </w:rPr>
              <w:t xml:space="preserve"> se lahko sofinancira en dan potovanja </w:t>
            </w:r>
            <w:r w:rsidRPr="00814CAA">
              <w:rPr>
                <w:rFonts w:eastAsia="Times New Roman" w:cstheme="minorHAnsi"/>
                <w:lang w:eastAsia="sl-SI"/>
              </w:rPr>
              <w:t xml:space="preserve">pred </w:t>
            </w:r>
            <w:r w:rsidR="005E2070">
              <w:rPr>
                <w:rFonts w:eastAsia="Times New Roman" w:cstheme="minorHAnsi"/>
                <w:lang w:eastAsia="sl-SI"/>
              </w:rPr>
              <w:t>mobil</w:t>
            </w:r>
            <w:r w:rsidRPr="00814CAA">
              <w:rPr>
                <w:rFonts w:eastAsia="Times New Roman" w:cstheme="minorHAnsi"/>
                <w:lang w:eastAsia="sl-SI"/>
              </w:rPr>
              <w:t xml:space="preserve">nostjo in en dan potovanja po njej </w:t>
            </w:r>
            <w:r w:rsidR="00FE7476" w:rsidRPr="00814CAA">
              <w:rPr>
                <w:rFonts w:eastAsia="Times New Roman" w:cstheme="minorHAnsi"/>
                <w:lang w:eastAsia="sl-SI"/>
              </w:rPr>
              <w:t>(pri tem se uporabi zadevni dnevni znesek).</w:t>
            </w:r>
          </w:p>
        </w:tc>
      </w:tr>
      <w:tr w:rsidR="0073694A" w:rsidRPr="000220DE" w14:paraId="03582286" w14:textId="77777777" w:rsidTr="00523077">
        <w:tc>
          <w:tcPr>
            <w:tcW w:w="1837" w:type="dxa"/>
            <w:vMerge w:val="restart"/>
            <w:shd w:val="clear" w:color="auto" w:fill="auto"/>
          </w:tcPr>
          <w:p w14:paraId="000E63C4" w14:textId="77777777" w:rsidR="0073694A" w:rsidRPr="0019443B" w:rsidRDefault="0073694A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- Dodatna sredstva za študente z manj priložnostmi</w:t>
            </w:r>
          </w:p>
          <w:p w14:paraId="4197B1B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A5F1A6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19775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D2EDC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47B3EE7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1EF754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6CDB3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29603E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036523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34E196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21CA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1925A7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CE70DC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656200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1635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7F066E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ABDE3D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D2FF0B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E2F2C9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963821C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BD6E4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E6A367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424ED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51CBF6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17AD65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6D414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B515A72" w14:textId="1F63F2FB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13042" w:type="dxa"/>
            <w:gridSpan w:val="2"/>
          </w:tcPr>
          <w:p w14:paraId="26B7AB1A" w14:textId="78C59025" w:rsidR="0073694A" w:rsidRPr="000220DE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>Izbrani študenti z manj priložnostmi bodo lahko poleg osnovnih Erasmus+ nepovratnih sredstev prejeli tudi dodatno podporo za vključenost. Pogoji za upravičenost do dodatka za vključenost so:</w:t>
            </w:r>
          </w:p>
          <w:p w14:paraId="6F2BC914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prejema državno štipendijo ali</w:t>
            </w:r>
          </w:p>
          <w:p w14:paraId="7DCDECCA" w14:textId="0A5CF66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je študent član družine, kjer ima eden od otrok ali staršev odločbo CSD/ZZZS</w:t>
            </w:r>
            <w:r w:rsidRPr="006559BA">
              <w:rPr>
                <w:rFonts w:eastAsia="Times New Roman" w:cstheme="minorHAnsi"/>
                <w:lang w:eastAsia="sl-SI"/>
              </w:rPr>
              <w:t>/</w:t>
            </w:r>
            <w:r w:rsidR="00405542" w:rsidRPr="006559BA">
              <w:rPr>
                <w:rFonts w:eastAsia="Times New Roman" w:cstheme="minorHAnsi"/>
                <w:lang w:eastAsia="sl-SI"/>
              </w:rPr>
              <w:t>ZPIS/</w:t>
            </w:r>
            <w:r w:rsidRPr="006559BA">
              <w:rPr>
                <w:rFonts w:eastAsia="Times New Roman" w:cstheme="minorHAnsi"/>
                <w:lang w:eastAsia="sl-SI"/>
              </w:rPr>
              <w:t xml:space="preserve">ZRSŠ </w:t>
            </w:r>
            <w:r w:rsidRPr="000220DE">
              <w:rPr>
                <w:rFonts w:eastAsia="Times New Roman" w:cstheme="minorHAnsi"/>
                <w:lang w:eastAsia="sl-SI"/>
              </w:rPr>
              <w:t>ali</w:t>
            </w:r>
          </w:p>
          <w:p w14:paraId="6001EA35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ima študent sam odločbo ZRSŠ/CSD/ZZZS (spremljevalca, prilagoditev pouka, invalidnost ipd.) ali</w:t>
            </w:r>
          </w:p>
          <w:p w14:paraId="719C902B" w14:textId="53BE6056" w:rsidR="004B67A2" w:rsidRDefault="0073694A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prihaja iz enostarševske ali rejniške družine</w:t>
            </w:r>
          </w:p>
          <w:p w14:paraId="4982979C" w14:textId="31A9537C" w:rsidR="007B5157" w:rsidRPr="005E2070" w:rsidRDefault="007B5157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5E2070">
              <w:rPr>
                <w:rFonts w:eastAsia="Times New Roman" w:cstheme="minorHAnsi"/>
                <w:lang w:eastAsia="sl-SI"/>
              </w:rPr>
              <w:t>da ima status študenta s posebnimi potrebami</w:t>
            </w:r>
          </w:p>
          <w:p w14:paraId="0BCAEFA4" w14:textId="4D5E1EA6" w:rsidR="0073694A" w:rsidRPr="000220DE" w:rsidRDefault="0073694A" w:rsidP="000220DE">
            <w:pPr>
              <w:pStyle w:val="Odstavekseznama"/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73694A" w:rsidRPr="000220DE" w14:paraId="566DB606" w14:textId="77777777" w:rsidTr="00523077">
        <w:tc>
          <w:tcPr>
            <w:tcW w:w="1837" w:type="dxa"/>
            <w:vMerge/>
            <w:shd w:val="clear" w:color="auto" w:fill="auto"/>
          </w:tcPr>
          <w:p w14:paraId="246B8D22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 w:val="restart"/>
          </w:tcPr>
          <w:p w14:paraId="207DAEB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5181D3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A6F82">
              <w:rPr>
                <w:rFonts w:eastAsia="Times New Roman" w:cstheme="minorHAnsi"/>
                <w:lang w:eastAsia="sl-SI"/>
              </w:rPr>
              <w:lastRenderedPageBreak/>
              <w:t>Višina tega dodatka bo znašala 250 €/mesec.</w:t>
            </w:r>
          </w:p>
          <w:p w14:paraId="382D0A9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4212679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C97F8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0C8C28A4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F0437BD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1218E8" w14:textId="77FFE514" w:rsidR="0073694A" w:rsidRPr="007A6F82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5558D428" w14:textId="77777777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  <w:tbl>
            <w:tblPr>
              <w:tblW w:w="56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881"/>
              <w:gridCol w:w="2719"/>
            </w:tblGrid>
            <w:tr w:rsidR="0073694A" w:rsidRPr="000220DE" w14:paraId="76270BFB" w14:textId="77777777" w:rsidTr="00523077">
              <w:trPr>
                <w:trHeight w:val="1074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AB276" w14:textId="77777777" w:rsidR="0073694A" w:rsidRPr="000220DE" w:rsidRDefault="0073694A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lastRenderedPageBreak/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5F2BFA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Dodatek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za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študente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manj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priložnostmi</w:t>
                  </w:r>
                  <w:proofErr w:type="spellEnd"/>
                </w:p>
              </w:tc>
            </w:tr>
            <w:tr w:rsidR="0073694A" w:rsidRPr="000220DE" w14:paraId="1D3BB23F" w14:textId="77777777" w:rsidTr="00523077">
              <w:trPr>
                <w:trHeight w:val="1531"/>
              </w:trPr>
              <w:tc>
                <w:tcPr>
                  <w:tcW w:w="28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038741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6EA84F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100 €</w:t>
                  </w:r>
                </w:p>
              </w:tc>
            </w:tr>
            <w:tr w:rsidR="0073694A" w:rsidRPr="000220DE" w14:paraId="1ECED25E" w14:textId="77777777" w:rsidTr="00523077">
              <w:trPr>
                <w:trHeight w:val="2042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31E2AC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75544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150 €</w:t>
                  </w:r>
                </w:p>
              </w:tc>
            </w:tr>
          </w:tbl>
          <w:p w14:paraId="4A526807" w14:textId="4789F75E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73694A" w:rsidRPr="000220DE" w14:paraId="247CD140" w14:textId="77777777" w:rsidTr="00523077">
        <w:tc>
          <w:tcPr>
            <w:tcW w:w="1837" w:type="dxa"/>
            <w:vMerge/>
            <w:shd w:val="clear" w:color="auto" w:fill="auto"/>
          </w:tcPr>
          <w:p w14:paraId="62388433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/>
          </w:tcPr>
          <w:p w14:paraId="2D34810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68201366" w14:textId="17EA38B3" w:rsidR="00C15C7E" w:rsidRPr="00C15C7E" w:rsidRDefault="00C15C7E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Doktorandi, ki se udeležijo kratkoročne mobilnosti in so študenti z manj priložnostmi ( tj. prejmejo dodatek za vključenost), so upravičeni do dodatnega zneska za pot, katerega višina je odvisna od razdalje med sedežem institucije pošiljateljice - UP (Koper) in sedežem institucije gostiteljice skladno tabeli, v izjemnih primerih lahko prejmejo tudi izredne stroške za drago potovanje.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04FF4F0F" w14:textId="77777777" w:rsidTr="00C15C7E">
              <w:tc>
                <w:tcPr>
                  <w:tcW w:w="2805" w:type="dxa"/>
                </w:tcPr>
                <w:p w14:paraId="3D2B43D3" w14:textId="756CD2A7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lastRenderedPageBreak/>
                    <w:t>Oddaljenost</w:t>
                  </w:r>
                </w:p>
              </w:tc>
              <w:tc>
                <w:tcPr>
                  <w:tcW w:w="2805" w:type="dxa"/>
                </w:tcPr>
                <w:p w14:paraId="3FD5B7F7" w14:textId="6326F76C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Standardno potovanje (znesek na udeleženca)</w:t>
                  </w:r>
                </w:p>
              </w:tc>
            </w:tr>
            <w:tr w:rsidR="00C15C7E" w14:paraId="21D63CB4" w14:textId="77777777" w:rsidTr="00C15C7E">
              <w:tc>
                <w:tcPr>
                  <w:tcW w:w="2805" w:type="dxa"/>
                </w:tcPr>
                <w:p w14:paraId="51889B22" w14:textId="67F979CC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10 km - 99 km</w:t>
                  </w:r>
                </w:p>
              </w:tc>
              <w:tc>
                <w:tcPr>
                  <w:tcW w:w="2805" w:type="dxa"/>
                </w:tcPr>
                <w:p w14:paraId="00B45966" w14:textId="59766FD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23 €</w:t>
                  </w:r>
                </w:p>
              </w:tc>
            </w:tr>
            <w:tr w:rsidR="00C15C7E" w14:paraId="6F013709" w14:textId="77777777" w:rsidTr="00C15C7E">
              <w:tc>
                <w:tcPr>
                  <w:tcW w:w="2805" w:type="dxa"/>
                </w:tcPr>
                <w:p w14:paraId="32E38408" w14:textId="68C270F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100 km - 499 km</w:t>
                  </w:r>
                </w:p>
              </w:tc>
              <w:tc>
                <w:tcPr>
                  <w:tcW w:w="2805" w:type="dxa"/>
                </w:tcPr>
                <w:p w14:paraId="5D4D068D" w14:textId="1D4D9CCA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180 €</w:t>
                  </w:r>
                </w:p>
              </w:tc>
            </w:tr>
            <w:tr w:rsidR="00C15C7E" w14:paraId="71728186" w14:textId="77777777" w:rsidTr="00C15C7E">
              <w:tc>
                <w:tcPr>
                  <w:tcW w:w="2805" w:type="dxa"/>
                </w:tcPr>
                <w:p w14:paraId="1CA93455" w14:textId="06754047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500 km - 1999 km</w:t>
                  </w:r>
                </w:p>
              </w:tc>
              <w:tc>
                <w:tcPr>
                  <w:tcW w:w="2805" w:type="dxa"/>
                </w:tcPr>
                <w:p w14:paraId="22494F43" w14:textId="5B2F9744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 xml:space="preserve">275 € </w:t>
                  </w:r>
                </w:p>
              </w:tc>
            </w:tr>
            <w:tr w:rsidR="00C15C7E" w14:paraId="1D4C74C6" w14:textId="77777777" w:rsidTr="00C15C7E">
              <w:tc>
                <w:tcPr>
                  <w:tcW w:w="2805" w:type="dxa"/>
                </w:tcPr>
                <w:p w14:paraId="50DFD6C2" w14:textId="4BCB03B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2000 km - 2999 km</w:t>
                  </w:r>
                </w:p>
              </w:tc>
              <w:tc>
                <w:tcPr>
                  <w:tcW w:w="2805" w:type="dxa"/>
                </w:tcPr>
                <w:p w14:paraId="363EABAA" w14:textId="465B430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360 € </w:t>
                  </w:r>
                </w:p>
              </w:tc>
            </w:tr>
            <w:tr w:rsidR="00C15C7E" w14:paraId="21F31679" w14:textId="77777777" w:rsidTr="00C15C7E">
              <w:tc>
                <w:tcPr>
                  <w:tcW w:w="2805" w:type="dxa"/>
                </w:tcPr>
                <w:p w14:paraId="19288582" w14:textId="362817F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3000 km - 3999 km</w:t>
                  </w:r>
                </w:p>
              </w:tc>
              <w:tc>
                <w:tcPr>
                  <w:tcW w:w="2805" w:type="dxa"/>
                </w:tcPr>
                <w:p w14:paraId="42967AD5" w14:textId="3B2B910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530 €</w:t>
                  </w:r>
                </w:p>
              </w:tc>
            </w:tr>
            <w:tr w:rsidR="00C15C7E" w14:paraId="0C3D4DAB" w14:textId="77777777" w:rsidTr="00C15C7E">
              <w:tc>
                <w:tcPr>
                  <w:tcW w:w="2805" w:type="dxa"/>
                </w:tcPr>
                <w:p w14:paraId="05B1D250" w14:textId="1167ABE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4000 km - 7999 km</w:t>
                  </w:r>
                </w:p>
              </w:tc>
              <w:tc>
                <w:tcPr>
                  <w:tcW w:w="2805" w:type="dxa"/>
                </w:tcPr>
                <w:p w14:paraId="11DDFCF0" w14:textId="5139DDF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820 € </w:t>
                  </w:r>
                </w:p>
              </w:tc>
            </w:tr>
            <w:tr w:rsidR="00C15C7E" w14:paraId="60B64B2B" w14:textId="77777777" w:rsidTr="00C15C7E">
              <w:tc>
                <w:tcPr>
                  <w:tcW w:w="2805" w:type="dxa"/>
                </w:tcPr>
                <w:p w14:paraId="26D961BA" w14:textId="62C85D8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8000 km ali več</w:t>
                  </w:r>
                </w:p>
              </w:tc>
              <w:tc>
                <w:tcPr>
                  <w:tcW w:w="2805" w:type="dxa"/>
                </w:tcPr>
                <w:p w14:paraId="7C86F6C8" w14:textId="60981ED1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1.500 € </w:t>
                  </w:r>
                </w:p>
              </w:tc>
            </w:tr>
          </w:tbl>
          <w:p w14:paraId="2DC1D549" w14:textId="77777777" w:rsidR="00C15C7E" w:rsidRDefault="00C15C7E" w:rsidP="00C15C7E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Razdaljo je mogoče izračunati s pomočjo kalkulatorja razdalje EU</w:t>
            </w:r>
            <w:r>
              <w:rPr>
                <w:rFonts w:eastAsia="Times New Roman" w:cstheme="minorHAnsi"/>
                <w:lang w:eastAsia="sl-SI"/>
              </w:rPr>
              <w:t xml:space="preserve"> </w:t>
            </w:r>
            <w:r w:rsidRPr="00C15C7E">
              <w:rPr>
                <w:rFonts w:eastAsia="Times New Roman" w:cstheme="minorHAnsi"/>
                <w:lang w:eastAsia="sl-SI"/>
              </w:rPr>
              <w:t>(https://ec.europa.eu/programmes/erasmus-plus/resources/distance-calculator_sl )</w:t>
            </w:r>
            <w:r>
              <w:rPr>
                <w:rFonts w:eastAsia="Times New Roman" w:cstheme="minorHAnsi"/>
                <w:lang w:eastAsia="sl-SI"/>
              </w:rPr>
              <w:t xml:space="preserve">. </w:t>
            </w:r>
            <w:r w:rsidRPr="00C15C7E">
              <w:rPr>
                <w:rFonts w:eastAsia="Times New Roman" w:cstheme="minorHAnsi"/>
                <w:lang w:eastAsia="sl-SI"/>
              </w:rPr>
              <w:t>Razdaljo enosmerne poti je treba uporabiti za izračun zneska nepovratnih sredstev EU za kritje povratne poti.</w:t>
            </w:r>
          </w:p>
          <w:p w14:paraId="5247B879" w14:textId="3736009A" w:rsidR="00C15C7E" w:rsidRPr="000220DE" w:rsidRDefault="00C15C7E" w:rsidP="00C15C7E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C15C7E" w:rsidRPr="000220DE" w14:paraId="478F1A91" w14:textId="77777777" w:rsidTr="005F50C4">
        <w:tc>
          <w:tcPr>
            <w:tcW w:w="1837" w:type="dxa"/>
            <w:vMerge w:val="restart"/>
          </w:tcPr>
          <w:p w14:paraId="1EE1E0E6" w14:textId="61B90CDF" w:rsidR="00C15C7E" w:rsidRPr="0019443B" w:rsidRDefault="00C15C7E" w:rsidP="001C68D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Dodatni znesek k Erasmus+ nepovratnim sredstvom za</w:t>
            </w:r>
          </w:p>
          <w:p w14:paraId="633D28D6" w14:textId="11F6F88B" w:rsidR="00C15C7E" w:rsidRPr="000220DE" w:rsidRDefault="00C15C7E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zelena potovanja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1"/>
            </w:r>
          </w:p>
        </w:tc>
        <w:tc>
          <w:tcPr>
            <w:tcW w:w="13042" w:type="dxa"/>
            <w:gridSpan w:val="2"/>
          </w:tcPr>
          <w:p w14:paraId="13553997" w14:textId="69FCB995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V primeru zelenega potovanja na mobilnost, se lahko poleg </w:t>
            </w:r>
            <w:r w:rsidRPr="0019443B">
              <w:rPr>
                <w:rFonts w:cstheme="minorHAnsi"/>
                <w:b/>
                <w:color w:val="005983"/>
                <w:lang w:val="it-IT"/>
              </w:rPr>
              <w:t>Erasmus+ nepovratnih sredstev</w:t>
            </w:r>
            <w:r w:rsidRPr="000220DE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Fonts w:eastAsia="Times New Roman" w:cstheme="minorHAnsi"/>
                <w:lang w:eastAsia="sl-SI"/>
              </w:rPr>
              <w:t xml:space="preserve">dodeli tudi  enoten prispevek v višini 50 EUR in po potrebi dodatno Erasmus+ nepovratna sredstva za kritje </w:t>
            </w:r>
            <w:r w:rsidRPr="00857FE1">
              <w:rPr>
                <w:rFonts w:eastAsia="Times New Roman" w:cstheme="minorHAnsi"/>
                <w:lang w:eastAsia="sl-SI"/>
              </w:rPr>
              <w:t>stroškov za povratno pot za največ štiri dni potovanja.</w:t>
            </w:r>
          </w:p>
        </w:tc>
      </w:tr>
      <w:tr w:rsidR="00C15C7E" w:rsidRPr="000220DE" w14:paraId="53AB24D9" w14:textId="77777777" w:rsidTr="00C15C7E">
        <w:tc>
          <w:tcPr>
            <w:tcW w:w="1837" w:type="dxa"/>
            <w:vMerge/>
          </w:tcPr>
          <w:p w14:paraId="6EEC7638" w14:textId="77777777" w:rsidR="00C15C7E" w:rsidRPr="000220DE" w:rsidRDefault="00C15C7E" w:rsidP="001C68D5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80"/>
                <w:lang w:eastAsia="sl-SI"/>
              </w:rPr>
            </w:pPr>
          </w:p>
        </w:tc>
        <w:tc>
          <w:tcPr>
            <w:tcW w:w="7206" w:type="dxa"/>
          </w:tcPr>
          <w:p w14:paraId="1DDDAF2C" w14:textId="77777777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30F0FE4F" w14:textId="36B2CAD1" w:rsidR="00C15C7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 xml:space="preserve">V primeru KRATKOROČNE MOBILNOSTI DOKTORANDOV, v kolikor doktorandi prejmejo </w:t>
            </w:r>
            <w:proofErr w:type="spellStart"/>
            <w:r w:rsidRPr="00C15C7E">
              <w:rPr>
                <w:rFonts w:eastAsia="Times New Roman" w:cstheme="minorHAnsi"/>
                <w:lang w:eastAsia="sl-SI"/>
              </w:rPr>
              <w:t>prejmejo</w:t>
            </w:r>
            <w:proofErr w:type="spellEnd"/>
            <w:r w:rsidRPr="00C15C7E">
              <w:rPr>
                <w:rFonts w:eastAsia="Times New Roman" w:cstheme="minorHAnsi"/>
                <w:lang w:eastAsia="sl-SI"/>
              </w:rPr>
              <w:t xml:space="preserve"> dodatek za vključenost in v kolikor potujejo zeleno  so namesto do dodatnega zneska za pot za standardno potovanje, upravičeni do dodatnega </w:t>
            </w:r>
            <w:r w:rsidRPr="00C15C7E">
              <w:rPr>
                <w:rFonts w:eastAsia="Times New Roman" w:cstheme="minorHAnsi"/>
                <w:lang w:eastAsia="sl-SI"/>
              </w:rPr>
              <w:lastRenderedPageBreak/>
              <w:t>zneska za zeleno potovanje, katerega višina je odvisna od razdalje med sedežem institucije pošiljateljice - UP (Koper) in sedežem institucije gostiteljice skladno tabeli: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76E7C737" w14:textId="77777777" w:rsidTr="00C15C7E">
              <w:tc>
                <w:tcPr>
                  <w:tcW w:w="2805" w:type="dxa"/>
                </w:tcPr>
                <w:p w14:paraId="2C164C7F" w14:textId="64F63CD4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Oddaljenost</w:t>
                  </w:r>
                </w:p>
              </w:tc>
              <w:tc>
                <w:tcPr>
                  <w:tcW w:w="2805" w:type="dxa"/>
                </w:tcPr>
                <w:p w14:paraId="6E817163" w14:textId="482A838D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Zeleno potovanje (znesek na udeleženca)</w:t>
                  </w:r>
                </w:p>
              </w:tc>
            </w:tr>
            <w:tr w:rsidR="00C15C7E" w14:paraId="20FE1B76" w14:textId="77777777" w:rsidTr="00C15C7E">
              <w:tc>
                <w:tcPr>
                  <w:tcW w:w="2805" w:type="dxa"/>
                </w:tcPr>
                <w:p w14:paraId="34D28AAF" w14:textId="1CE3599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10 km - 99 km</w:t>
                  </w:r>
                </w:p>
              </w:tc>
              <w:tc>
                <w:tcPr>
                  <w:tcW w:w="2805" w:type="dxa"/>
                </w:tcPr>
                <w:p w14:paraId="0C1F1F3D" w14:textId="58F051E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 / </w:t>
                  </w:r>
                </w:p>
              </w:tc>
            </w:tr>
            <w:tr w:rsidR="00C15C7E" w14:paraId="3C938B04" w14:textId="77777777" w:rsidTr="00C15C7E">
              <w:tc>
                <w:tcPr>
                  <w:tcW w:w="2805" w:type="dxa"/>
                </w:tcPr>
                <w:p w14:paraId="4F704F77" w14:textId="16826A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100 km - 499 km</w:t>
                  </w:r>
                </w:p>
              </w:tc>
              <w:tc>
                <w:tcPr>
                  <w:tcW w:w="2805" w:type="dxa"/>
                </w:tcPr>
                <w:p w14:paraId="22A55AA7" w14:textId="243B8B36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210 € </w:t>
                  </w:r>
                </w:p>
              </w:tc>
            </w:tr>
            <w:tr w:rsidR="00C15C7E" w14:paraId="5EDB53DD" w14:textId="77777777" w:rsidTr="00C15C7E">
              <w:tc>
                <w:tcPr>
                  <w:tcW w:w="2805" w:type="dxa"/>
                </w:tcPr>
                <w:p w14:paraId="0348E3D6" w14:textId="1B5855A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500 km - 1999 km</w:t>
                  </w:r>
                </w:p>
              </w:tc>
              <w:tc>
                <w:tcPr>
                  <w:tcW w:w="2805" w:type="dxa"/>
                </w:tcPr>
                <w:p w14:paraId="1E5931E1" w14:textId="26D9F8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320 € </w:t>
                  </w:r>
                </w:p>
              </w:tc>
            </w:tr>
            <w:tr w:rsidR="00C15C7E" w14:paraId="5D25E3ED" w14:textId="77777777" w:rsidTr="00C15C7E">
              <w:tc>
                <w:tcPr>
                  <w:tcW w:w="2805" w:type="dxa"/>
                </w:tcPr>
                <w:p w14:paraId="1F2D2EF0" w14:textId="131E24E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2000 km - 2999 km</w:t>
                  </w:r>
                </w:p>
              </w:tc>
              <w:tc>
                <w:tcPr>
                  <w:tcW w:w="2805" w:type="dxa"/>
                </w:tcPr>
                <w:p w14:paraId="236E6503" w14:textId="0679AD4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410 € </w:t>
                  </w:r>
                </w:p>
              </w:tc>
            </w:tr>
            <w:tr w:rsidR="00C15C7E" w14:paraId="51066AE3" w14:textId="77777777" w:rsidTr="00C15C7E">
              <w:tc>
                <w:tcPr>
                  <w:tcW w:w="2805" w:type="dxa"/>
                </w:tcPr>
                <w:p w14:paraId="11A5F203" w14:textId="04FA031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3000 km - 3999 km</w:t>
                  </w:r>
                </w:p>
              </w:tc>
              <w:tc>
                <w:tcPr>
                  <w:tcW w:w="2805" w:type="dxa"/>
                </w:tcPr>
                <w:p w14:paraId="26421AAF" w14:textId="06566CD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610 € </w:t>
                  </w:r>
                </w:p>
              </w:tc>
            </w:tr>
            <w:tr w:rsidR="00C15C7E" w14:paraId="625FBEF7" w14:textId="77777777" w:rsidTr="00C15C7E">
              <w:tc>
                <w:tcPr>
                  <w:tcW w:w="2805" w:type="dxa"/>
                </w:tcPr>
                <w:p w14:paraId="7E3F72F5" w14:textId="3C995C60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4000 km - 7999 km</w:t>
                  </w:r>
                </w:p>
              </w:tc>
              <w:tc>
                <w:tcPr>
                  <w:tcW w:w="2805" w:type="dxa"/>
                </w:tcPr>
                <w:p w14:paraId="632A21CE" w14:textId="6279AF8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  <w:tr w:rsidR="00C15C7E" w14:paraId="7A88C91E" w14:textId="77777777" w:rsidTr="00C15C7E">
              <w:tc>
                <w:tcPr>
                  <w:tcW w:w="2805" w:type="dxa"/>
                </w:tcPr>
                <w:p w14:paraId="0E2DEF7D" w14:textId="714FDA6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8000 km ali več/or more</w:t>
                  </w:r>
                </w:p>
              </w:tc>
              <w:tc>
                <w:tcPr>
                  <w:tcW w:w="2805" w:type="dxa"/>
                </w:tcPr>
                <w:p w14:paraId="13493527" w14:textId="1F79C39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</w:tbl>
          <w:p w14:paraId="00804386" w14:textId="5E3C803F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4F5EFC">
              <w:rPr>
                <w:rFonts w:eastAsia="Times New Roman" w:cstheme="minorHAnsi"/>
                <w:lang w:eastAsia="sl-SI"/>
              </w:rPr>
              <w:t>Razdaljo je mogoče izračunati s pomočjo kalkulatorja razdalje EU (https://ec.europa.eu/programmes/erasmus-plus/resources/distance-calculator_sl ). Razdaljo enosmerne poti je treba uporabiti za izračun zneska nepovratnih sredstev EU za kritje povratne poti.</w:t>
            </w:r>
          </w:p>
        </w:tc>
      </w:tr>
      <w:tr w:rsidR="00613B75" w:rsidRPr="000220DE" w14:paraId="7E259AEA" w14:textId="77777777" w:rsidTr="003129DB">
        <w:tc>
          <w:tcPr>
            <w:tcW w:w="1837" w:type="dxa"/>
          </w:tcPr>
          <w:p w14:paraId="3251DFFC" w14:textId="14A98BCA" w:rsidR="00613B75" w:rsidRPr="000220DE" w:rsidRDefault="00613B75" w:rsidP="001C68D5">
            <w:pPr>
              <w:rPr>
                <w:rFonts w:eastAsia="Times New Roman" w:cstheme="minorHAnsi"/>
                <w:lang w:eastAsia="sl-SI"/>
              </w:rPr>
            </w:pPr>
            <w:bookmarkStart w:id="1" w:name="_Hlk94104806"/>
            <w:r w:rsidRPr="000220DE">
              <w:rPr>
                <w:rFonts w:eastAsia="Times New Roman" w:cstheme="minorHAnsi"/>
                <w:lang w:eastAsia="sl-SI"/>
              </w:rPr>
              <w:lastRenderedPageBreak/>
              <w:t>-</w:t>
            </w:r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Dodatna sredstva za študente s </w:t>
            </w:r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posebnimi potrebami</w:t>
            </w:r>
            <w:r w:rsidR="0019443B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2"/>
            </w:r>
          </w:p>
        </w:tc>
        <w:tc>
          <w:tcPr>
            <w:tcW w:w="13042" w:type="dxa"/>
            <w:gridSpan w:val="2"/>
          </w:tcPr>
          <w:p w14:paraId="54954930" w14:textId="56D721A8" w:rsidR="00613B75" w:rsidRPr="000220DE" w:rsidRDefault="00613B75" w:rsidP="00613B75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Študenti s statusom osebe s posebnimi potrebami bodo lahko po pozivu UP ob Erasmus+ nepovratnih sredstvih EU zaprosili za dodatna finančna sredstva, ki se dodelijo glede na individualno odobrene upravičene </w:t>
            </w:r>
            <w:r w:rsidRPr="00F26B39">
              <w:rPr>
                <w:rFonts w:eastAsia="Times New Roman" w:cstheme="minorHAnsi"/>
                <w:lang w:eastAsia="sl-SI"/>
              </w:rPr>
              <w:t>dejanske stroške</w:t>
            </w:r>
            <w:r w:rsidR="0052424A" w:rsidRPr="00F26B39">
              <w:rPr>
                <w:rFonts w:eastAsia="Times New Roman" w:cstheme="minorHAnsi"/>
                <w:lang w:eastAsia="sl-SI"/>
              </w:rPr>
              <w:t>, v kolikor jim že dodatek za vključenost ne bo zadoščal za kritje dodatnih stroškov, ki jih bodo imeli zaradi narave svojih posebnih potreb.</w:t>
            </w:r>
          </w:p>
        </w:tc>
      </w:tr>
      <w:bookmarkEnd w:id="1"/>
    </w:tbl>
    <w:p w14:paraId="4723D6B5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p w14:paraId="0EB3A93E" w14:textId="4D9A48BA" w:rsidR="00613B75" w:rsidRPr="000220DE" w:rsidRDefault="00860B60" w:rsidP="001431B4">
      <w:pPr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V primeru, da bodo Univerzi na Primorskem odobrena dodatna sredstva po razpisu </w:t>
      </w:r>
      <w:r w:rsidRPr="00860B60">
        <w:rPr>
          <w:rFonts w:eastAsia="Times New Roman" w:cstheme="minorHAnsi"/>
          <w:lang w:eastAsia="sl-SI"/>
        </w:rPr>
        <w:t xml:space="preserve">»Ad </w:t>
      </w:r>
      <w:proofErr w:type="spellStart"/>
      <w:r w:rsidRPr="00860B60">
        <w:rPr>
          <w:rFonts w:eastAsia="Times New Roman" w:cstheme="minorHAnsi"/>
          <w:lang w:eastAsia="sl-SI"/>
        </w:rPr>
        <w:t>futura</w:t>
      </w:r>
      <w:proofErr w:type="spellEnd"/>
      <w:r w:rsidRPr="00860B60">
        <w:rPr>
          <w:rFonts w:eastAsia="Times New Roman" w:cstheme="minorHAnsi"/>
          <w:lang w:eastAsia="sl-SI"/>
        </w:rPr>
        <w:t xml:space="preserve"> – </w:t>
      </w:r>
      <w:proofErr w:type="spellStart"/>
      <w:r w:rsidRPr="00860B60">
        <w:rPr>
          <w:rFonts w:eastAsia="Times New Roman" w:cstheme="minorHAnsi"/>
          <w:lang w:eastAsia="sl-SI"/>
        </w:rPr>
        <w:t>Erasmus</w:t>
      </w:r>
      <w:proofErr w:type="spellEnd"/>
      <w:r w:rsidRPr="00860B60">
        <w:rPr>
          <w:rFonts w:eastAsia="Times New Roman" w:cstheme="minorHAnsi"/>
          <w:lang w:eastAsia="sl-SI"/>
        </w:rPr>
        <w:t>+ 2023 (343. JR)«</w:t>
      </w:r>
      <w:r>
        <w:rPr>
          <w:rFonts w:eastAsia="Times New Roman" w:cstheme="minorHAnsi"/>
          <w:lang w:eastAsia="sl-SI"/>
        </w:rPr>
        <w:t xml:space="preserve">, obstaja možnost, da bodo lahko študenti, ki bodo izpolnjevali s strani zadevnega razpisa Javnega štipendijskega, razvojnega, invalidskega in preživninskega sklada Republike Slovenije določene pogoje,  lahko pridobili še dodatna sredstva poleg </w:t>
      </w:r>
      <w:proofErr w:type="spellStart"/>
      <w:r>
        <w:rPr>
          <w:rFonts w:eastAsia="Times New Roman" w:cstheme="minorHAnsi"/>
          <w:lang w:eastAsia="sl-SI"/>
        </w:rPr>
        <w:t>Erasmus</w:t>
      </w:r>
      <w:proofErr w:type="spellEnd"/>
      <w:r>
        <w:rPr>
          <w:rFonts w:eastAsia="Times New Roman" w:cstheme="minorHAnsi"/>
          <w:lang w:eastAsia="sl-SI"/>
        </w:rPr>
        <w:t xml:space="preserve">+ nepovratnih sredstev EU. Za </w:t>
      </w:r>
      <w:r w:rsidR="00613B75" w:rsidRPr="00F26B39">
        <w:rPr>
          <w:rFonts w:eastAsia="Times New Roman" w:cstheme="minorHAnsi"/>
          <w:lang w:eastAsia="sl-SI"/>
        </w:rPr>
        <w:t>projektn</w:t>
      </w:r>
      <w:r>
        <w:rPr>
          <w:rFonts w:eastAsia="Times New Roman" w:cstheme="minorHAnsi"/>
          <w:lang w:eastAsia="sl-SI"/>
        </w:rPr>
        <w:t>o leto</w:t>
      </w:r>
      <w:r w:rsidR="00613B75" w:rsidRPr="00F26B39">
        <w:rPr>
          <w:rFonts w:eastAsia="Times New Roman" w:cstheme="minorHAnsi"/>
          <w:lang w:eastAsia="sl-SI"/>
        </w:rPr>
        <w:t xml:space="preserve"> 202</w:t>
      </w:r>
      <w:r w:rsidR="004B6F99">
        <w:rPr>
          <w:rFonts w:eastAsia="Times New Roman" w:cstheme="minorHAnsi"/>
          <w:lang w:eastAsia="sl-SI"/>
        </w:rPr>
        <w:t>3</w:t>
      </w:r>
      <w:r w:rsidR="00613B75" w:rsidRPr="00F26B39">
        <w:rPr>
          <w:rFonts w:eastAsia="Times New Roman" w:cstheme="minorHAnsi"/>
          <w:lang w:eastAsia="sl-SI"/>
        </w:rPr>
        <w:t xml:space="preserve"> je to </w:t>
      </w:r>
      <w:r w:rsidR="004B6F99">
        <w:rPr>
          <w:rFonts w:eastAsia="Times New Roman" w:cstheme="minorHAnsi"/>
          <w:lang w:eastAsia="sl-SI"/>
        </w:rPr>
        <w:t>50,43</w:t>
      </w:r>
      <w:r w:rsidR="00613B75" w:rsidRPr="00F26B39">
        <w:rPr>
          <w:rFonts w:eastAsia="Times New Roman" w:cstheme="minorHAnsi"/>
          <w:lang w:eastAsia="sl-SI"/>
        </w:rPr>
        <w:t xml:space="preserve"> €/mesec</w:t>
      </w:r>
      <w:r w:rsidR="009647DB" w:rsidRPr="00F26B39">
        <w:rPr>
          <w:rFonts w:eastAsia="Times New Roman" w:cstheme="minorHAnsi"/>
          <w:lang w:eastAsia="sl-SI"/>
        </w:rPr>
        <w:t>.</w:t>
      </w:r>
      <w:r w:rsidR="00101E5F">
        <w:rPr>
          <w:rFonts w:eastAsia="Times New Roman" w:cstheme="minorHAnsi"/>
          <w:lang w:eastAsia="sl-SI"/>
        </w:rPr>
        <w:t xml:space="preserve"> </w:t>
      </w:r>
    </w:p>
    <w:p w14:paraId="4DD6E337" w14:textId="417B59A4" w:rsidR="00404F98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Izvajanje Erasmus+ programa</w:t>
      </w:r>
      <w:r w:rsidR="00791461" w:rsidRPr="000220DE">
        <w:rPr>
          <w:rFonts w:eastAsia="Times New Roman" w:cstheme="minorHAnsi"/>
          <w:lang w:eastAsia="sl-SI"/>
        </w:rPr>
        <w:t xml:space="preserve"> na UP</w:t>
      </w:r>
      <w:r w:rsidRPr="000220DE">
        <w:rPr>
          <w:rFonts w:eastAsia="Times New Roman" w:cstheme="minorHAnsi"/>
          <w:lang w:eastAsia="sl-SI"/>
        </w:rPr>
        <w:t xml:space="preserve"> je vezano</w:t>
      </w:r>
      <w:r w:rsidR="00791461" w:rsidRPr="000220DE">
        <w:rPr>
          <w:rFonts w:eastAsia="Times New Roman" w:cstheme="minorHAnsi"/>
          <w:lang w:eastAsia="sl-SI"/>
        </w:rPr>
        <w:t xml:space="preserve"> na projektne aktivnosti različnih aktivnih projektov, ki </w:t>
      </w:r>
      <w:r w:rsidR="00404F98" w:rsidRPr="000220DE">
        <w:rPr>
          <w:rFonts w:eastAsia="Times New Roman" w:cstheme="minorHAnsi"/>
          <w:lang w:eastAsia="sl-SI"/>
        </w:rPr>
        <w:t xml:space="preserve">glede na odobrena razpoložljiva sredstva </w:t>
      </w:r>
      <w:r w:rsidR="00791461" w:rsidRPr="000220DE">
        <w:rPr>
          <w:rFonts w:eastAsia="Times New Roman" w:cstheme="minorHAnsi"/>
          <w:lang w:eastAsia="sl-SI"/>
        </w:rPr>
        <w:t>omogočajo sofinanciranje študentov izbranih za udeležbo na mobilnosti v okviru akcije Erasmus+ KA13</w:t>
      </w:r>
      <w:r w:rsidR="00C015FA" w:rsidRPr="000220DE">
        <w:rPr>
          <w:rFonts w:eastAsia="Times New Roman" w:cstheme="minorHAnsi"/>
          <w:lang w:eastAsia="sl-SI"/>
        </w:rPr>
        <w:t>1</w:t>
      </w:r>
      <w:r w:rsidR="00791461" w:rsidRPr="000220DE">
        <w:rPr>
          <w:rFonts w:eastAsia="Times New Roman" w:cstheme="minorHAnsi"/>
          <w:lang w:eastAsia="sl-SI"/>
        </w:rPr>
        <w:t xml:space="preserve">. </w:t>
      </w:r>
      <w:r w:rsidR="00F26B39" w:rsidRPr="00496A95">
        <w:rPr>
          <w:rFonts w:ascii="Calibri" w:hAnsi="Calibri" w:cs="Calibri"/>
        </w:rPr>
        <w:t>Univerza na Primorskem si kot izvajalec tega razpisa pridružuje pravico, da v primeru spremenjenih finančnih pogojev ali pojava višje sile spremeni oz. dopolni pogoje sofinanciranja.</w:t>
      </w:r>
      <w:r w:rsidR="00F26B39">
        <w:rPr>
          <w:rFonts w:ascii="Calibri" w:hAnsi="Calibri" w:cs="Calibri"/>
        </w:rPr>
        <w:t xml:space="preserve"> </w:t>
      </w:r>
      <w:r w:rsidR="00791461" w:rsidRPr="000220DE">
        <w:rPr>
          <w:rFonts w:eastAsia="Times New Roman" w:cstheme="minorHAnsi"/>
          <w:lang w:eastAsia="sl-SI"/>
        </w:rPr>
        <w:t xml:space="preserve">V primeru sprememb </w:t>
      </w:r>
      <w:r w:rsidRPr="000220DE">
        <w:rPr>
          <w:rFonts w:eastAsia="Times New Roman" w:cstheme="minorHAnsi"/>
          <w:lang w:eastAsia="sl-SI"/>
        </w:rPr>
        <w:t>bodo vsi izbrani kandidati ustrezno obveščeni.</w:t>
      </w:r>
      <w:r w:rsidR="00A21AC8" w:rsidRPr="000220DE">
        <w:rPr>
          <w:rFonts w:eastAsia="Times New Roman" w:cstheme="minorHAnsi"/>
          <w:lang w:eastAsia="sl-SI"/>
        </w:rPr>
        <w:t xml:space="preserve"> </w:t>
      </w:r>
      <w:r w:rsidR="00404F98" w:rsidRPr="000220DE">
        <w:rPr>
          <w:rFonts w:eastAsia="Times New Roman" w:cstheme="minorHAnsi"/>
          <w:lang w:eastAsia="sl-SI"/>
        </w:rPr>
        <w:t>Študenti bodo predvidoma do m</w:t>
      </w:r>
      <w:r w:rsidR="002A7575" w:rsidRPr="000220DE">
        <w:rPr>
          <w:rFonts w:eastAsia="Times New Roman" w:cstheme="minorHAnsi"/>
          <w:lang w:eastAsia="sl-SI"/>
        </w:rPr>
        <w:t xml:space="preserve">eseca </w:t>
      </w:r>
      <w:r w:rsidR="00295F03">
        <w:rPr>
          <w:rFonts w:eastAsia="Times New Roman" w:cstheme="minorHAnsi"/>
          <w:lang w:eastAsia="sl-SI"/>
        </w:rPr>
        <w:t>junija</w:t>
      </w:r>
      <w:r w:rsidR="00101E5F">
        <w:rPr>
          <w:rFonts w:eastAsia="Times New Roman" w:cstheme="minorHAnsi"/>
          <w:lang w:eastAsia="sl-SI"/>
        </w:rPr>
        <w:t xml:space="preserve"> 202</w:t>
      </w:r>
      <w:r w:rsidR="004B6F99">
        <w:rPr>
          <w:rFonts w:eastAsia="Times New Roman" w:cstheme="minorHAnsi"/>
          <w:lang w:eastAsia="sl-SI"/>
        </w:rPr>
        <w:t>4</w:t>
      </w:r>
      <w:r w:rsidR="002A7575" w:rsidRPr="000220DE">
        <w:rPr>
          <w:rFonts w:eastAsia="Times New Roman" w:cstheme="minorHAnsi"/>
          <w:lang w:eastAsia="sl-SI"/>
        </w:rPr>
        <w:t xml:space="preserve"> podrobneje obveščeni glede možnosti sofinanciranja mobilnosti.</w:t>
      </w:r>
    </w:p>
    <w:p w14:paraId="40FB4C43" w14:textId="03A989B3" w:rsidR="008F7B46" w:rsidRDefault="008F7B46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482CBCB" w14:textId="11F27005" w:rsidR="00C015FA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Pomembno se je zavedati, da Erasmus+ sofinancira stroške študija v tujini in ne pokrije stroškov v celoti.</w:t>
      </w:r>
      <w:r w:rsidR="00C015FA" w:rsidRPr="000220DE">
        <w:rPr>
          <w:rFonts w:cstheme="minorHAnsi"/>
        </w:rPr>
        <w:t xml:space="preserve"> </w:t>
      </w:r>
      <w:r w:rsidR="00C015FA" w:rsidRPr="000220DE">
        <w:rPr>
          <w:rFonts w:eastAsia="Times New Roman" w:cstheme="minorHAnsi"/>
          <w:lang w:eastAsia="sl-SI"/>
        </w:rPr>
        <w:t>Višina dodeljenih sredstev bo opredeljena v Sporazumu o Erasmus+ nepovratnih sredstvih, ki ga bo študent z UP podpisal po oddaji prijavne dokumentacije.</w:t>
      </w:r>
    </w:p>
    <w:p w14:paraId="09AB22F6" w14:textId="77777777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568E454" w14:textId="30D12538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 xml:space="preserve">Študent, ki prejme Erasmus+ nepovratna sredstva EU, je še naprej upravičen prejemati </w:t>
      </w:r>
      <w:r w:rsidR="00BE7E3D" w:rsidRPr="00F26B39">
        <w:rPr>
          <w:rFonts w:eastAsia="Times New Roman" w:cstheme="minorHAnsi"/>
          <w:lang w:eastAsia="sl-SI"/>
        </w:rPr>
        <w:t>druga regionalna, nacionalna ali druga nepovratna sredstva, ki jih ne upravlja nacionalna agencija, temveč druga organizacija (npr. ministrstvo ali regionalni organi).</w:t>
      </w:r>
      <w:r w:rsidR="00BE7E3D" w:rsidRPr="000220DE">
        <w:rPr>
          <w:rFonts w:eastAsia="Times New Roman" w:cstheme="minorHAnsi"/>
          <w:lang w:eastAsia="sl-SI"/>
        </w:rPr>
        <w:t xml:space="preserve"> </w:t>
      </w:r>
    </w:p>
    <w:p w14:paraId="7BB71685" w14:textId="77777777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739EA99" w14:textId="77777777" w:rsidR="00CE5365" w:rsidRPr="000220DE" w:rsidRDefault="00CE5365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Postopki mobilnosti Erasmus+ so podrobneje opredeljeni v Navodilih Univerze na Primorskem o mobilnosti Erasmus+, ki so objavljena na: </w:t>
      </w:r>
    </w:p>
    <w:p w14:paraId="73E9B57D" w14:textId="4E256250" w:rsidR="00CE5365" w:rsidRPr="000220DE" w:rsidRDefault="00057518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hyperlink r:id="rId9" w:history="1">
        <w:r w:rsidR="00613B75" w:rsidRPr="000220DE">
          <w:rPr>
            <w:rStyle w:val="Hiperpovezava"/>
            <w:rFonts w:eastAsia="Times New Roman" w:cstheme="minorHAnsi"/>
            <w:lang w:eastAsia="sl-SI"/>
          </w:rPr>
          <w:t>http://www.upr.si/index.php?page=ac_content&amp;item=90</w:t>
        </w:r>
      </w:hyperlink>
      <w:r w:rsidR="00613B75" w:rsidRPr="000220DE">
        <w:rPr>
          <w:rFonts w:eastAsia="Times New Roman" w:cstheme="minorHAnsi"/>
          <w:lang w:eastAsia="sl-SI"/>
        </w:rPr>
        <w:t xml:space="preserve">  </w:t>
      </w:r>
      <w:r w:rsidR="00A21AC8" w:rsidRPr="000220DE">
        <w:rPr>
          <w:rFonts w:eastAsia="Times New Roman" w:cstheme="minorHAnsi"/>
          <w:lang w:eastAsia="sl-SI"/>
        </w:rPr>
        <w:t xml:space="preserve">  </w:t>
      </w:r>
      <w:r w:rsidR="00CE5365" w:rsidRPr="000220DE">
        <w:rPr>
          <w:rFonts w:eastAsia="Times New Roman" w:cstheme="minorHAnsi"/>
          <w:lang w:eastAsia="sl-SI"/>
        </w:rPr>
        <w:t xml:space="preserve"> </w:t>
      </w:r>
    </w:p>
    <w:p w14:paraId="669FE075" w14:textId="342AC6C4" w:rsidR="00C2411D" w:rsidRPr="000220DE" w:rsidRDefault="00C2411D" w:rsidP="00BB68A9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sectPr w:rsidR="00C2411D" w:rsidRPr="000220DE" w:rsidSect="001C68D5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89B71" w14:textId="77777777" w:rsidR="00057518" w:rsidRDefault="00057518" w:rsidP="002232CB">
      <w:pPr>
        <w:spacing w:after="0" w:line="240" w:lineRule="auto"/>
      </w:pPr>
      <w:r>
        <w:separator/>
      </w:r>
    </w:p>
  </w:endnote>
  <w:endnote w:type="continuationSeparator" w:id="0">
    <w:p w14:paraId="05B0D0B9" w14:textId="77777777" w:rsidR="00057518" w:rsidRDefault="00057518" w:rsidP="002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E3C08" w14:textId="2CDCD6A5" w:rsidR="000332EA" w:rsidRDefault="00551E03">
    <w:pPr>
      <w:pStyle w:val="Noga"/>
    </w:pPr>
    <w:r w:rsidRPr="00627324">
      <w:rPr>
        <w:noProof/>
        <w:lang w:eastAsia="sl-SI"/>
      </w:rPr>
      <w:drawing>
        <wp:inline distT="0" distB="0" distL="0" distR="0" wp14:anchorId="6E5BC803" wp14:editId="5C2E0499">
          <wp:extent cx="5760720" cy="617220"/>
          <wp:effectExtent l="0" t="0" r="952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5CCD8" w14:textId="77777777" w:rsidR="00057518" w:rsidRDefault="00057518" w:rsidP="002232CB">
      <w:pPr>
        <w:spacing w:after="0" w:line="240" w:lineRule="auto"/>
      </w:pPr>
      <w:r>
        <w:separator/>
      </w:r>
    </w:p>
  </w:footnote>
  <w:footnote w:type="continuationSeparator" w:id="0">
    <w:p w14:paraId="23347410" w14:textId="77777777" w:rsidR="00057518" w:rsidRDefault="00057518" w:rsidP="002232CB">
      <w:pPr>
        <w:spacing w:after="0" w:line="240" w:lineRule="auto"/>
      </w:pPr>
      <w:r>
        <w:continuationSeparator/>
      </w:r>
    </w:p>
  </w:footnote>
  <w:footnote w:id="1">
    <w:p w14:paraId="4AA99615" w14:textId="235988B3" w:rsidR="00C15C7E" w:rsidRDefault="00C15C7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sz w:val="16"/>
          <w:szCs w:val="16"/>
        </w:rPr>
        <w:t>Zeleno potovanje je opredeljeno kot potovanje, pri katere se za večji del potovanja uporabljajo prevozna sredstva z manjšimi emisijami, kot so avtobus, vlak ali souporaba avtomobila.</w:t>
      </w:r>
    </w:p>
  </w:footnote>
  <w:footnote w:id="2">
    <w:p w14:paraId="66FF9EA7" w14:textId="22782A4E" w:rsidR="00613B75" w:rsidRDefault="00613B75" w:rsidP="002961E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rFonts w:cstheme="minorHAnsi"/>
          <w:sz w:val="16"/>
          <w:szCs w:val="16"/>
        </w:rPr>
        <w:t>Med osebe s posebnimi potrebami se uvrščajo posamezniki, ki potrebujejo izvajanje programov z dodatno strokovno pomočjo ali s prilagoditvami glede na naravo specifične posebne potrebe. Študenti s posebnimi potrebami so: slepi ali slabovidni študenti oz. študenti z okvaro vidne funkcije, gluhi in naglušni študenti, študenti z govorno-jezikovnimi motnjami, gibalno ovirani študenti, dolgotrajno bolni študenti, študenti z avtističnimi motnjami ter študenti s čustvenimi in vedenjskimi motnjami. ( vir: 69.a člen Zakona o visokem šolstvu)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F7CC3" w14:textId="11D96618" w:rsidR="000A3D38" w:rsidRDefault="00AE3B44" w:rsidP="000A3D38">
    <w:pPr>
      <w:pStyle w:val="Glava"/>
    </w:pPr>
    <w:r>
      <w:t xml:space="preserve">Priloga </w:t>
    </w:r>
    <w:r w:rsidR="009A5C46">
      <w:t>3</w:t>
    </w:r>
    <w:r w:rsidR="00C6207F">
      <w:t>_</w:t>
    </w:r>
    <w:r w:rsidR="00C6207F" w:rsidRPr="00C6207F">
      <w:t xml:space="preserve"> Možnosti sofinanciranja </w:t>
    </w:r>
    <w:proofErr w:type="spellStart"/>
    <w:r w:rsidR="00C6207F" w:rsidRPr="00C6207F">
      <w:t>Erasmus</w:t>
    </w:r>
    <w:proofErr w:type="spellEnd"/>
    <w:r w:rsidR="00C6207F" w:rsidRPr="00C6207F">
      <w:t>+ KA131 mobilnosti</w:t>
    </w:r>
    <w:r w:rsidR="00C6207F">
      <w:t>_ŠTUDIJ</w:t>
    </w:r>
    <w:r w:rsidR="000A3D38">
      <w:rPr>
        <w:noProof/>
      </w:rPr>
      <w:t xml:space="preserve">                                                                                                             </w:t>
    </w:r>
  </w:p>
  <w:p w14:paraId="5535BD9E" w14:textId="0FCFAE3B" w:rsidR="00346209" w:rsidRDefault="0034620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67C60F6" wp14:editId="6E2B33F1">
          <wp:simplePos x="0" y="0"/>
          <wp:positionH relativeFrom="margin">
            <wp:posOffset>-4445</wp:posOffset>
          </wp:positionH>
          <wp:positionV relativeFrom="margin">
            <wp:posOffset>-1275715</wp:posOffset>
          </wp:positionV>
          <wp:extent cx="2068830" cy="419100"/>
          <wp:effectExtent l="0" t="0" r="762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  <w:t xml:space="preserve">                             </w:t>
    </w:r>
    <w:r>
      <w:tab/>
    </w:r>
    <w:r>
      <w:rPr>
        <w:noProof/>
        <w:lang w:eastAsia="sl-SI"/>
      </w:rPr>
      <w:drawing>
        <wp:inline distT="0" distB="0" distL="0" distR="0" wp14:anchorId="42723B66" wp14:editId="6EC17C6F">
          <wp:extent cx="1106297" cy="13144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73" cy="1312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C9B5A" w14:textId="0A748510" w:rsidR="000A3D38" w:rsidRDefault="00346209">
    <w:pPr>
      <w:pStyle w:val="Glava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5E4"/>
    <w:multiLevelType w:val="hybridMultilevel"/>
    <w:tmpl w:val="BB4034B4"/>
    <w:lvl w:ilvl="0" w:tplc="720A678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D64B0"/>
    <w:multiLevelType w:val="hybridMultilevel"/>
    <w:tmpl w:val="BD445276"/>
    <w:lvl w:ilvl="0" w:tplc="4D20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24C06"/>
    <w:multiLevelType w:val="hybridMultilevel"/>
    <w:tmpl w:val="B4000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C0669"/>
    <w:multiLevelType w:val="hybridMultilevel"/>
    <w:tmpl w:val="56CE7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89"/>
    <w:rsid w:val="00004909"/>
    <w:rsid w:val="00012D15"/>
    <w:rsid w:val="000144C7"/>
    <w:rsid w:val="000220DE"/>
    <w:rsid w:val="000236D4"/>
    <w:rsid w:val="00023F95"/>
    <w:rsid w:val="000332EA"/>
    <w:rsid w:val="00034D75"/>
    <w:rsid w:val="00036CAE"/>
    <w:rsid w:val="00041DC3"/>
    <w:rsid w:val="0005434E"/>
    <w:rsid w:val="00057518"/>
    <w:rsid w:val="00064821"/>
    <w:rsid w:val="000800DC"/>
    <w:rsid w:val="0008469A"/>
    <w:rsid w:val="00096926"/>
    <w:rsid w:val="00097841"/>
    <w:rsid w:val="000A3D38"/>
    <w:rsid w:val="000B20DB"/>
    <w:rsid w:val="000C423A"/>
    <w:rsid w:val="000C62AC"/>
    <w:rsid w:val="000D57F2"/>
    <w:rsid w:val="000F00C5"/>
    <w:rsid w:val="00101470"/>
    <w:rsid w:val="00101E5F"/>
    <w:rsid w:val="00104EA7"/>
    <w:rsid w:val="001431B4"/>
    <w:rsid w:val="001631DA"/>
    <w:rsid w:val="00163350"/>
    <w:rsid w:val="00173280"/>
    <w:rsid w:val="001736BD"/>
    <w:rsid w:val="0018675A"/>
    <w:rsid w:val="0019443B"/>
    <w:rsid w:val="001B2BC1"/>
    <w:rsid w:val="001C68D5"/>
    <w:rsid w:val="001E4BFC"/>
    <w:rsid w:val="001E6491"/>
    <w:rsid w:val="00213087"/>
    <w:rsid w:val="002232CB"/>
    <w:rsid w:val="0026049E"/>
    <w:rsid w:val="00274B45"/>
    <w:rsid w:val="00295F03"/>
    <w:rsid w:val="002961E1"/>
    <w:rsid w:val="002A7575"/>
    <w:rsid w:val="002B0ABB"/>
    <w:rsid w:val="002B4CE2"/>
    <w:rsid w:val="002E32E8"/>
    <w:rsid w:val="002F0061"/>
    <w:rsid w:val="002F5442"/>
    <w:rsid w:val="003225AC"/>
    <w:rsid w:val="00330BA4"/>
    <w:rsid w:val="003456D1"/>
    <w:rsid w:val="003461BA"/>
    <w:rsid w:val="00346209"/>
    <w:rsid w:val="003523B0"/>
    <w:rsid w:val="00354B13"/>
    <w:rsid w:val="003723BC"/>
    <w:rsid w:val="003725E2"/>
    <w:rsid w:val="00374161"/>
    <w:rsid w:val="00381B2A"/>
    <w:rsid w:val="003962DD"/>
    <w:rsid w:val="003B427B"/>
    <w:rsid w:val="003B48EC"/>
    <w:rsid w:val="003D75F8"/>
    <w:rsid w:val="00401884"/>
    <w:rsid w:val="00404F98"/>
    <w:rsid w:val="00405542"/>
    <w:rsid w:val="004247EF"/>
    <w:rsid w:val="00462CC4"/>
    <w:rsid w:val="00467A4C"/>
    <w:rsid w:val="004749F4"/>
    <w:rsid w:val="00485398"/>
    <w:rsid w:val="004A6AB3"/>
    <w:rsid w:val="004B67A2"/>
    <w:rsid w:val="004B6F99"/>
    <w:rsid w:val="004C16EB"/>
    <w:rsid w:val="004C6A26"/>
    <w:rsid w:val="004F5EFC"/>
    <w:rsid w:val="00502F98"/>
    <w:rsid w:val="00522881"/>
    <w:rsid w:val="00523077"/>
    <w:rsid w:val="0052424A"/>
    <w:rsid w:val="00525565"/>
    <w:rsid w:val="005475A4"/>
    <w:rsid w:val="00551E03"/>
    <w:rsid w:val="005546C5"/>
    <w:rsid w:val="00561514"/>
    <w:rsid w:val="0059286D"/>
    <w:rsid w:val="00595965"/>
    <w:rsid w:val="005A4EBD"/>
    <w:rsid w:val="005E2070"/>
    <w:rsid w:val="005F6A4B"/>
    <w:rsid w:val="0060371D"/>
    <w:rsid w:val="006059A5"/>
    <w:rsid w:val="00613B75"/>
    <w:rsid w:val="0061527A"/>
    <w:rsid w:val="0061632D"/>
    <w:rsid w:val="00640441"/>
    <w:rsid w:val="00651C29"/>
    <w:rsid w:val="006559BA"/>
    <w:rsid w:val="00661E45"/>
    <w:rsid w:val="00666295"/>
    <w:rsid w:val="00671847"/>
    <w:rsid w:val="0067380E"/>
    <w:rsid w:val="006A455D"/>
    <w:rsid w:val="006C33C2"/>
    <w:rsid w:val="006C3E1C"/>
    <w:rsid w:val="006C52A5"/>
    <w:rsid w:val="006D5D6F"/>
    <w:rsid w:val="007032BF"/>
    <w:rsid w:val="007236DA"/>
    <w:rsid w:val="00726A08"/>
    <w:rsid w:val="0073694A"/>
    <w:rsid w:val="00737508"/>
    <w:rsid w:val="00747EBC"/>
    <w:rsid w:val="00771654"/>
    <w:rsid w:val="00787DB0"/>
    <w:rsid w:val="00791461"/>
    <w:rsid w:val="007A6F82"/>
    <w:rsid w:val="007B2326"/>
    <w:rsid w:val="007B5157"/>
    <w:rsid w:val="00814CAA"/>
    <w:rsid w:val="00840A06"/>
    <w:rsid w:val="008538F2"/>
    <w:rsid w:val="00857FE1"/>
    <w:rsid w:val="00860B60"/>
    <w:rsid w:val="00871847"/>
    <w:rsid w:val="00873D8F"/>
    <w:rsid w:val="008E72CB"/>
    <w:rsid w:val="008F519B"/>
    <w:rsid w:val="008F7B46"/>
    <w:rsid w:val="00917FEC"/>
    <w:rsid w:val="009647DB"/>
    <w:rsid w:val="009749B3"/>
    <w:rsid w:val="009A5C46"/>
    <w:rsid w:val="009C57E7"/>
    <w:rsid w:val="009C6DDB"/>
    <w:rsid w:val="009F58FE"/>
    <w:rsid w:val="00A04740"/>
    <w:rsid w:val="00A21AC8"/>
    <w:rsid w:val="00A26B79"/>
    <w:rsid w:val="00A400EC"/>
    <w:rsid w:val="00A41430"/>
    <w:rsid w:val="00A50506"/>
    <w:rsid w:val="00A86C40"/>
    <w:rsid w:val="00AA5607"/>
    <w:rsid w:val="00AA567B"/>
    <w:rsid w:val="00AB4989"/>
    <w:rsid w:val="00AB7B0A"/>
    <w:rsid w:val="00AD3558"/>
    <w:rsid w:val="00AD5863"/>
    <w:rsid w:val="00AD62EA"/>
    <w:rsid w:val="00AE015D"/>
    <w:rsid w:val="00AE3B44"/>
    <w:rsid w:val="00AF3603"/>
    <w:rsid w:val="00B338B8"/>
    <w:rsid w:val="00B33FE5"/>
    <w:rsid w:val="00B52C00"/>
    <w:rsid w:val="00B600D0"/>
    <w:rsid w:val="00B7123A"/>
    <w:rsid w:val="00B91493"/>
    <w:rsid w:val="00B97C5A"/>
    <w:rsid w:val="00BA5050"/>
    <w:rsid w:val="00BB68A9"/>
    <w:rsid w:val="00BB6A07"/>
    <w:rsid w:val="00BE3314"/>
    <w:rsid w:val="00BE7E3D"/>
    <w:rsid w:val="00BF5AA7"/>
    <w:rsid w:val="00C0137C"/>
    <w:rsid w:val="00C015FA"/>
    <w:rsid w:val="00C05915"/>
    <w:rsid w:val="00C15C7E"/>
    <w:rsid w:val="00C16C67"/>
    <w:rsid w:val="00C2411D"/>
    <w:rsid w:val="00C31959"/>
    <w:rsid w:val="00C32D6E"/>
    <w:rsid w:val="00C3473D"/>
    <w:rsid w:val="00C35CAE"/>
    <w:rsid w:val="00C6207F"/>
    <w:rsid w:val="00C72062"/>
    <w:rsid w:val="00C8091F"/>
    <w:rsid w:val="00C80A7D"/>
    <w:rsid w:val="00CA3BD3"/>
    <w:rsid w:val="00CA758A"/>
    <w:rsid w:val="00CB407E"/>
    <w:rsid w:val="00CC39A3"/>
    <w:rsid w:val="00CD40B8"/>
    <w:rsid w:val="00CE269C"/>
    <w:rsid w:val="00CE5365"/>
    <w:rsid w:val="00D3076F"/>
    <w:rsid w:val="00D35989"/>
    <w:rsid w:val="00D571C3"/>
    <w:rsid w:val="00DD04CD"/>
    <w:rsid w:val="00DD6A02"/>
    <w:rsid w:val="00DE3F81"/>
    <w:rsid w:val="00E04A98"/>
    <w:rsid w:val="00E17470"/>
    <w:rsid w:val="00E754E1"/>
    <w:rsid w:val="00E81DCD"/>
    <w:rsid w:val="00E90D03"/>
    <w:rsid w:val="00EA50F3"/>
    <w:rsid w:val="00EC1B7E"/>
    <w:rsid w:val="00ED32D1"/>
    <w:rsid w:val="00EE3CEC"/>
    <w:rsid w:val="00EF22F0"/>
    <w:rsid w:val="00F13DF4"/>
    <w:rsid w:val="00F170BA"/>
    <w:rsid w:val="00F20EAC"/>
    <w:rsid w:val="00F22396"/>
    <w:rsid w:val="00F26B39"/>
    <w:rsid w:val="00F41ABB"/>
    <w:rsid w:val="00F5022B"/>
    <w:rsid w:val="00F573EA"/>
    <w:rsid w:val="00F579C1"/>
    <w:rsid w:val="00F601C7"/>
    <w:rsid w:val="00F75024"/>
    <w:rsid w:val="00FA1137"/>
    <w:rsid w:val="00FB422D"/>
    <w:rsid w:val="00FB4D6B"/>
    <w:rsid w:val="00FE7476"/>
    <w:rsid w:val="00FF01D4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53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pr.si/index.php?page=ac_content&amp;item=9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82D3EB-2304-44A3-85A0-A9D1DF1D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petra.zidar</dc:creator>
  <cp:lastModifiedBy>Petra</cp:lastModifiedBy>
  <cp:revision>51</cp:revision>
  <dcterms:created xsi:type="dcterms:W3CDTF">2022-02-01T08:50:00Z</dcterms:created>
  <dcterms:modified xsi:type="dcterms:W3CDTF">2024-01-17T14:43:00Z</dcterms:modified>
</cp:coreProperties>
</file>