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FD0CBB" w:rsidRPr="001169CC" w14:paraId="34F87C8D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706C53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FD0CBB" w:rsidRPr="001169CC" w14:paraId="4080D003" w14:textId="77777777" w:rsidTr="00237239">
        <w:trPr>
          <w:trHeight w:val="463"/>
        </w:trPr>
        <w:tc>
          <w:tcPr>
            <w:tcW w:w="1799" w:type="dxa"/>
            <w:gridSpan w:val="2"/>
          </w:tcPr>
          <w:p w14:paraId="3BCF033E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2915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Specifike dela z odraslimi</w:t>
            </w:r>
          </w:p>
        </w:tc>
      </w:tr>
      <w:tr w:rsidR="00FD0CBB" w:rsidRPr="001169CC" w14:paraId="35B5EA97" w14:textId="77777777" w:rsidTr="00237239">
        <w:tc>
          <w:tcPr>
            <w:tcW w:w="1799" w:type="dxa"/>
            <w:gridSpan w:val="2"/>
          </w:tcPr>
          <w:p w14:paraId="28B8E493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9AF1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Specifics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adults</w:t>
            </w:r>
            <w:proofErr w:type="spellEnd"/>
          </w:p>
        </w:tc>
      </w:tr>
      <w:tr w:rsidR="00FD0CBB" w:rsidRPr="001169CC" w14:paraId="3A86A516" w14:textId="77777777" w:rsidTr="00237239">
        <w:tc>
          <w:tcPr>
            <w:tcW w:w="3307" w:type="dxa"/>
            <w:gridSpan w:val="3"/>
            <w:vAlign w:val="center"/>
          </w:tcPr>
          <w:p w14:paraId="1EF570EF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48FA3EA4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4341EDCC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534C8B3E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FD0CBB" w:rsidRPr="001169CC" w14:paraId="3BE7AEF6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78157B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4BDCFD61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F14914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7E8D721B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F811A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51E88FB2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DD83EB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0A1AA990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FD0CBB" w:rsidRPr="001169CC" w14:paraId="649CD84C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F4E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584E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816D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0B4F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D0CBB" w:rsidRPr="001169CC" w14:paraId="299BBF05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CC86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269F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51A4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DD0C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D0CBB" w:rsidRPr="001169CC" w14:paraId="1C0D0B39" w14:textId="77777777" w:rsidTr="00237239">
        <w:trPr>
          <w:trHeight w:val="103"/>
        </w:trPr>
        <w:tc>
          <w:tcPr>
            <w:tcW w:w="9690" w:type="dxa"/>
            <w:gridSpan w:val="11"/>
          </w:tcPr>
          <w:p w14:paraId="56FBFC5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D0CBB" w:rsidRPr="001169CC" w14:paraId="1531CE62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44D3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2A11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obvezni</w:t>
            </w:r>
          </w:p>
        </w:tc>
      </w:tr>
      <w:tr w:rsidR="00FD0CBB" w:rsidRPr="001169CC" w14:paraId="3D9B7563" w14:textId="77777777" w:rsidTr="00237239">
        <w:tc>
          <w:tcPr>
            <w:tcW w:w="5718" w:type="dxa"/>
            <w:gridSpan w:val="8"/>
          </w:tcPr>
          <w:p w14:paraId="32C730FC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AF13E8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D0CBB" w:rsidRPr="001169CC" w14:paraId="022A42A1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F3231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182C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D0CBB" w:rsidRPr="001169CC" w14:paraId="124DD419" w14:textId="77777777" w:rsidTr="00237239">
        <w:tc>
          <w:tcPr>
            <w:tcW w:w="9690" w:type="dxa"/>
            <w:gridSpan w:val="11"/>
          </w:tcPr>
          <w:p w14:paraId="2A4ACAAB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D0CBB" w:rsidRPr="001169CC" w14:paraId="7BFF2F3A" w14:textId="77777777" w:rsidTr="00237239">
        <w:tc>
          <w:tcPr>
            <w:tcW w:w="9690" w:type="dxa"/>
            <w:gridSpan w:val="11"/>
          </w:tcPr>
          <w:p w14:paraId="4ECE829F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tbl>
            <w:tblPr>
              <w:tblW w:w="9663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406"/>
              <w:gridCol w:w="1406"/>
              <w:gridCol w:w="1414"/>
              <w:gridCol w:w="1414"/>
              <w:gridCol w:w="1413"/>
              <w:gridCol w:w="1413"/>
              <w:gridCol w:w="132"/>
              <w:gridCol w:w="1065"/>
            </w:tblGrid>
            <w:tr w:rsidR="00FD0CBB" w:rsidRPr="001169CC" w14:paraId="73A8CF52" w14:textId="77777777" w:rsidTr="00237239">
              <w:trPr>
                <w:trHeight w:val="810"/>
              </w:trPr>
              <w:tc>
                <w:tcPr>
                  <w:tcW w:w="14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375E8CC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Predavanja</w:t>
                  </w:r>
                </w:p>
                <w:p w14:paraId="3D70CE8C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Lectures</w:t>
                  </w:r>
                  <w:proofErr w:type="spellEnd"/>
                </w:p>
              </w:tc>
              <w:tc>
                <w:tcPr>
                  <w:tcW w:w="14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BB0B50A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  <w:p w14:paraId="351E14DA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E12CF54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Sem. vaje</w:t>
                  </w:r>
                </w:p>
                <w:p w14:paraId="12A8A515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Tutorial</w:t>
                  </w:r>
                  <w:proofErr w:type="spellEnd"/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AD1C8C1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Lab. vaje</w:t>
                  </w:r>
                </w:p>
                <w:p w14:paraId="0D0F81D0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Laboratory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6F3B90B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Terenske vaje</w:t>
                  </w:r>
                </w:p>
                <w:p w14:paraId="6F0EA27A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Field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F7C071A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Samost. delo</w:t>
                  </w:r>
                </w:p>
                <w:p w14:paraId="74292FC2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Individ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32" w:type="dxa"/>
                  <w:vAlign w:val="center"/>
                </w:tcPr>
                <w:p w14:paraId="6B1A11F8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23057E5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FD0CBB" w:rsidRPr="001169CC" w14:paraId="220A2B62" w14:textId="77777777" w:rsidTr="00237239">
              <w:trPr>
                <w:trHeight w:val="318"/>
              </w:trPr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26628B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9F3BC0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C3F2A5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4058C5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9A3338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ABA0EC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13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4492C57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36DEB2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7B2F0479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5CB86CC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D0CBB" w:rsidRPr="001169CC" w14:paraId="7E664EAB" w14:textId="77777777" w:rsidTr="00237239">
        <w:tc>
          <w:tcPr>
            <w:tcW w:w="3307" w:type="dxa"/>
            <w:gridSpan w:val="3"/>
          </w:tcPr>
          <w:p w14:paraId="07C3AC39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CCC3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izr. prof. dr. Maja Mezgec</w:t>
            </w:r>
          </w:p>
        </w:tc>
      </w:tr>
      <w:tr w:rsidR="00FD0CBB" w:rsidRPr="001169CC" w14:paraId="2DD0089F" w14:textId="77777777" w:rsidTr="00237239">
        <w:tc>
          <w:tcPr>
            <w:tcW w:w="9690" w:type="dxa"/>
            <w:gridSpan w:val="11"/>
          </w:tcPr>
          <w:p w14:paraId="35E503D0" w14:textId="77777777" w:rsidR="00FD0CBB" w:rsidRPr="001169CC" w:rsidRDefault="00FD0CBB" w:rsidP="0023723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D0CBB" w:rsidRPr="001169CC" w14:paraId="676EE50F" w14:textId="77777777" w:rsidTr="00237239">
        <w:tc>
          <w:tcPr>
            <w:tcW w:w="1641" w:type="dxa"/>
            <w:vMerge w:val="restart"/>
          </w:tcPr>
          <w:p w14:paraId="20E78F3C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E6EB19B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3"/>
          </w:tcPr>
          <w:p w14:paraId="27A08C15" w14:textId="77777777" w:rsidR="00FD0CBB" w:rsidRPr="001169CC" w:rsidRDefault="00FD0CBB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D65F" w14:textId="77777777" w:rsidR="00FD0CBB" w:rsidRPr="001169CC" w:rsidRDefault="00FD0CBB" w:rsidP="00237239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FD0CBB" w:rsidRPr="001169CC" w14:paraId="179B7D77" w14:textId="77777777" w:rsidTr="00237239">
        <w:trPr>
          <w:trHeight w:val="215"/>
        </w:trPr>
        <w:tc>
          <w:tcPr>
            <w:tcW w:w="1641" w:type="dxa"/>
            <w:vMerge/>
            <w:vAlign w:val="center"/>
          </w:tcPr>
          <w:p w14:paraId="2456558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3"/>
          </w:tcPr>
          <w:p w14:paraId="1F1BF728" w14:textId="77777777" w:rsidR="00FD0CBB" w:rsidRPr="001169CC" w:rsidRDefault="00FD0CBB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8E94" w14:textId="77777777" w:rsidR="00FD0CBB" w:rsidRPr="001169CC" w:rsidRDefault="00FD0CBB" w:rsidP="00237239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FD0CBB" w:rsidRPr="001169CC" w14:paraId="2A04A068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8EC76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404477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33700A5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0206DF0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692A4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DD47120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D0CBB" w:rsidRPr="001169CC" w14:paraId="46ED22FF" w14:textId="77777777" w:rsidTr="00237239">
        <w:trPr>
          <w:trHeight w:val="397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9013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5D7A8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F0E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FD0CBB" w:rsidRPr="001169CC" w14:paraId="295D6852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4749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2D9AA89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3700FE7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EEB5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637E51E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FD0CBB" w:rsidRPr="001169CC" w14:paraId="18DA639A" w14:textId="77777777" w:rsidTr="00237239">
        <w:trPr>
          <w:trHeight w:val="2665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E302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Temeljna načela izobraževanja odraslih.</w:t>
            </w:r>
          </w:p>
          <w:p w14:paraId="354CC009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Izobraževalne potrebe odraslih.</w:t>
            </w:r>
          </w:p>
          <w:p w14:paraId="5C6FD9EE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Socialni statusi odraslih.</w:t>
            </w:r>
          </w:p>
          <w:p w14:paraId="4A08764C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Vseživljenjsko učenje in strategije v Sloveniji.</w:t>
            </w:r>
          </w:p>
          <w:p w14:paraId="41AF1E98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Institucionalno izobraževanje odraslih,</w:t>
            </w:r>
          </w:p>
          <w:p w14:paraId="76359704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Andragoško delo.</w:t>
            </w:r>
          </w:p>
          <w:p w14:paraId="00EF6094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Načrtovanje delovne kariere.</w:t>
            </w:r>
          </w:p>
          <w:p w14:paraId="7A58C56F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Udeležba odraslih v izobraževanju.</w:t>
            </w:r>
          </w:p>
          <w:p w14:paraId="3A9B31F4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Motivacija odraslih.</w:t>
            </w:r>
          </w:p>
          <w:p w14:paraId="6ED841F8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Formalno in neformalno izobraževanje.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7A93F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D44B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basic principles of adult education.</w:t>
            </w:r>
          </w:p>
          <w:p w14:paraId="37E10535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  <w:lang w:val="en-GB"/>
              </w:rPr>
              <w:t>Educational needs of adults.</w:t>
            </w:r>
          </w:p>
          <w:p w14:paraId="4E91926D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statuses of adults.</w:t>
            </w:r>
          </w:p>
          <w:p w14:paraId="41AB4713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  <w:lang w:val="en-GB"/>
              </w:rPr>
              <w:t>Lifelong learning and strategies in Slovenia.</w:t>
            </w:r>
          </w:p>
          <w:p w14:paraId="62D277D2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  <w:lang w:val="en-GB"/>
              </w:rPr>
              <w:t>Institutional adult education</w:t>
            </w:r>
          </w:p>
          <w:p w14:paraId="3F4B9DEA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  <w:lang w:val="en-GB"/>
              </w:rPr>
              <w:t>Andragogic work.</w:t>
            </w:r>
          </w:p>
          <w:p w14:paraId="52F5DFB1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  <w:lang w:val="en-GB"/>
              </w:rPr>
              <w:t>Planning professional career.</w:t>
            </w:r>
          </w:p>
          <w:p w14:paraId="3D93604B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Participation of adults in education.</w:t>
            </w:r>
          </w:p>
          <w:p w14:paraId="59E1F2AA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  <w:lang w:val="en-GB"/>
              </w:rPr>
              <w:t>Motivation of adults.</w:t>
            </w:r>
          </w:p>
          <w:p w14:paraId="4C27404B" w14:textId="77777777" w:rsidR="00FD0CBB" w:rsidRPr="00B90E78" w:rsidRDefault="00FD0CBB" w:rsidP="00B90E7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  <w:lang w:val="en-GB"/>
              </w:rPr>
              <w:t>Formal, non-formal, and informal learning.</w:t>
            </w:r>
          </w:p>
        </w:tc>
      </w:tr>
    </w:tbl>
    <w:p w14:paraId="0D2BC312" w14:textId="77777777" w:rsidR="00FD0CBB" w:rsidRPr="001169CC" w:rsidRDefault="00FD0CBB" w:rsidP="00FD0CBB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D0CBB" w:rsidRPr="001169CC" w14:paraId="5C6470E4" w14:textId="77777777" w:rsidTr="00237239">
        <w:tc>
          <w:tcPr>
            <w:tcW w:w="9695" w:type="dxa"/>
            <w:gridSpan w:val="6"/>
          </w:tcPr>
          <w:p w14:paraId="62E73EE3" w14:textId="77777777" w:rsidR="00FD0CBB" w:rsidRPr="001169CC" w:rsidRDefault="00FD0CBB" w:rsidP="00237239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D0CBB" w:rsidRPr="001169CC" w14:paraId="56C9CEA1" w14:textId="77777777" w:rsidTr="00237239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C049" w14:textId="77777777" w:rsidR="00FD0CBB" w:rsidRPr="00B90E78" w:rsidRDefault="00FD0CBB" w:rsidP="00B90E78">
            <w:p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B90E78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lastRenderedPageBreak/>
              <w:t>Osnovna literatura/</w:t>
            </w:r>
            <w:proofErr w:type="spellStart"/>
            <w:r w:rsidRPr="00B90E78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Basic</w:t>
            </w:r>
            <w:proofErr w:type="spellEnd"/>
            <w:r w:rsidRPr="00B90E78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90E78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B90E78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:</w:t>
            </w:r>
          </w:p>
          <w:p w14:paraId="391C61C0" w14:textId="77777777" w:rsidR="00FD0CBB" w:rsidRPr="001169CC" w:rsidRDefault="00FD0CBB" w:rsidP="00B90E78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Bogataj, N. in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Findeisen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, D. (2008). Celostni model izobraževanja starejših odraslih v Sloveniji. Ljubljana: Andragoški center Slovenije.</w:t>
            </w:r>
          </w:p>
          <w:p w14:paraId="10DEC331" w14:textId="77777777" w:rsidR="00FD0CBB" w:rsidRPr="001169CC" w:rsidRDefault="00FD0CBB" w:rsidP="00B90E78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Čelebič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, T. in dr. (2011). Izobraževanje odraslih v Sloveniji: stanje in izzivi. Ljubljana: Pedagoški inštitut.</w:t>
            </w:r>
          </w:p>
          <w:p w14:paraId="1E160180" w14:textId="77777777" w:rsidR="00FD0CBB" w:rsidRPr="001169CC" w:rsidRDefault="00FD0CBB" w:rsidP="00B90E78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Jelenc Krašovec, S. idr. (2007). Svetovalni pripomočki v izobraževanju odraslih. Ljubljana: Andragoški center Slovenije.</w:t>
            </w:r>
          </w:p>
          <w:p w14:paraId="5069F4E3" w14:textId="07457FEB" w:rsidR="00FD0CBB" w:rsidRDefault="00FD0CBB" w:rsidP="00237239">
            <w:pPr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000752A" w14:textId="77777777" w:rsidR="00B45A87" w:rsidRPr="00B90E78" w:rsidRDefault="00B45A87" w:rsidP="00B90E78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Dodatna literatura/</w:t>
            </w:r>
            <w:proofErr w:type="spellStart"/>
            <w:r w:rsidRPr="00B90E78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Supplementary</w:t>
            </w:r>
            <w:proofErr w:type="spellEnd"/>
            <w:r w:rsidRPr="00B90E78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90E78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B90E78">
              <w:rPr>
                <w:rFonts w:ascii="Calibri Light" w:hAnsi="Calibri Light" w:cs="Calibri Light"/>
                <w:bCs/>
                <w:sz w:val="22"/>
                <w:szCs w:val="22"/>
              </w:rPr>
              <w:t>:</w:t>
            </w:r>
          </w:p>
          <w:p w14:paraId="714F49B8" w14:textId="6B845448" w:rsidR="00B45A87" w:rsidRDefault="00B45A87" w:rsidP="00B90E78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Jelenc, Z. (2009). Strategija vseživljenjskega učenja v Sloveniji. Ljubljana: Ministrstvo za šolstvo in šport.</w:t>
            </w:r>
          </w:p>
          <w:p w14:paraId="4EA251BB" w14:textId="5C3D67EC" w:rsidR="00B45A87" w:rsidRPr="00B45A87" w:rsidRDefault="00B45A87" w:rsidP="00B90E78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Strmšek Turk, S. (2013). Izobraževalne značilnosti odraslih. Ljubljana: Andragoški center Slovenije.</w:t>
            </w:r>
          </w:p>
          <w:p w14:paraId="1049181E" w14:textId="77777777" w:rsidR="00B45A87" w:rsidRPr="001169CC" w:rsidRDefault="00B45A87" w:rsidP="00237239">
            <w:pPr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BE47785" w14:textId="505F8B5E" w:rsidR="00FD0CBB" w:rsidRPr="00B90E78" w:rsidRDefault="00FD0CBB" w:rsidP="00B90E78">
            <w:pPr>
              <w:pStyle w:val="Odstavekseznama"/>
              <w:numPr>
                <w:ilvl w:val="0"/>
                <w:numId w:val="10"/>
              </w:num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B90E78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</w:t>
            </w:r>
            <w:r w:rsidR="00B45A87" w:rsidRPr="00B90E78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akem študijskem letu posodablja</w:t>
            </w:r>
            <w:r w:rsidRPr="00B90E78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D0CBB" w:rsidRPr="001169CC" w14:paraId="4413AAE1" w14:textId="77777777" w:rsidTr="00237239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8E1DD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ACD99ED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C96ED3E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83CB0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DDD0BA0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D0CBB" w:rsidRPr="001169CC" w14:paraId="0C229927" w14:textId="77777777" w:rsidTr="00237239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4498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14:paraId="3047404E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značilnih potreb odraslih in ključnih dejavnikov pri delu z njimi.</w:t>
            </w:r>
          </w:p>
          <w:p w14:paraId="387AB5F2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osnovnih oblik in metod dela z odraslimi.</w:t>
            </w:r>
          </w:p>
          <w:p w14:paraId="56A2D4F0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motivacijskih značilnosti odraslih.</w:t>
            </w:r>
          </w:p>
          <w:p w14:paraId="3FCFD4BA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Razvijanje občutljivosti za delovanje z marginaliziranimi odraslimi.</w:t>
            </w:r>
          </w:p>
          <w:p w14:paraId="2320BFBC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Kritična analiza trendov obstoječe prakse.</w:t>
            </w:r>
          </w:p>
          <w:p w14:paraId="3A6852CF" w14:textId="77777777" w:rsidR="00FD0CBB" w:rsidRPr="001169CC" w:rsidRDefault="00FD0CBB" w:rsidP="00237239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4F3D9BED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993ACF1" w14:textId="77777777" w:rsidR="00FD0CBB" w:rsidRPr="001169CC" w:rsidRDefault="00FD0CBB" w:rsidP="00FD0CBB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poznavanje teorij dela z odraslo populacijo.</w:t>
            </w:r>
          </w:p>
          <w:p w14:paraId="015E44DD" w14:textId="77777777" w:rsidR="00FD0CBB" w:rsidRPr="001169CC" w:rsidRDefault="00FD0CBB" w:rsidP="00FD0CBB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poznavanje pomena vseživljenjskega učenja.</w:t>
            </w:r>
          </w:p>
          <w:p w14:paraId="18848550" w14:textId="77777777" w:rsidR="00FD0CBB" w:rsidRPr="001169CC" w:rsidRDefault="00FD0CBB" w:rsidP="00FD0CBB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fizičnih, kulturnih in socialnih dejavnikov pri delu z odraslimi.</w:t>
            </w:r>
          </w:p>
          <w:p w14:paraId="2EFB1C4A" w14:textId="77777777" w:rsidR="00FD0CBB" w:rsidRPr="001169CC" w:rsidRDefault="00FD0CBB" w:rsidP="00FD0CBB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Povezovanje znanja andragoškega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področja.</w:t>
            </w:r>
          </w:p>
          <w:p w14:paraId="72791A22" w14:textId="77777777" w:rsidR="00FD0CBB" w:rsidRPr="001169CC" w:rsidRDefault="00FD0CBB" w:rsidP="00FD0CBB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Sposobnost analize strokovne literature in virov.</w:t>
            </w:r>
          </w:p>
          <w:p w14:paraId="2AEC8B58" w14:textId="77777777" w:rsidR="00FD0CBB" w:rsidRPr="001169CC" w:rsidRDefault="00FD0CBB" w:rsidP="00237239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4FAA69F0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 specifične kompetence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7AEF427" w14:textId="77777777" w:rsidR="00FD0CBB" w:rsidRPr="001169CC" w:rsidRDefault="00FD0CBB" w:rsidP="00FD0CBB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Spoznavanje, razumevanje in uporaba konkretnih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prijemov pri delu z odraslimi.</w:t>
            </w:r>
          </w:p>
          <w:p w14:paraId="6DD95F72" w14:textId="77777777" w:rsidR="00FD0CBB" w:rsidRPr="001169CC" w:rsidRDefault="00FD0CBB" w:rsidP="00FD0CBB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Spoznavanje in razumevanje različnih teoretičnih konceptov specifike dela z odraslimi v praktičnih primerih uporabe.</w:t>
            </w:r>
          </w:p>
          <w:p w14:paraId="472F8C1A" w14:textId="77777777" w:rsidR="00FD0CBB" w:rsidRPr="001169CC" w:rsidRDefault="00FD0CBB" w:rsidP="00FD0CBB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Spoznavanje, razumevanje in uporaba rezultatov raziskav kot dodano vrednost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znanosti.</w:t>
            </w:r>
          </w:p>
          <w:p w14:paraId="061EACAC" w14:textId="77777777" w:rsidR="00FD0CBB" w:rsidRPr="001169CC" w:rsidRDefault="00FD0CBB" w:rsidP="00237239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2F330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54D2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46AFB11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characteristic needs of adults and of key factors in working with them.</w:t>
            </w:r>
          </w:p>
          <w:p w14:paraId="572EA1E7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basic forms and methods of working with adults.</w:t>
            </w:r>
          </w:p>
          <w:p w14:paraId="3305F5E2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motivational characteristics of adults.</w:t>
            </w:r>
          </w:p>
          <w:p w14:paraId="06B6A636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Developing sensitivity for working with marginalised adults.</w:t>
            </w:r>
          </w:p>
          <w:p w14:paraId="2813278E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 analysis of the trends of existing practice.</w:t>
            </w:r>
          </w:p>
          <w:p w14:paraId="01E1466F" w14:textId="77777777" w:rsidR="00FD0CBB" w:rsidRPr="001169CC" w:rsidRDefault="00FD0CBB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</w:t>
            </w: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 xml:space="preserve">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3A57CD9E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knowledge of the theories of working with adult population.</w:t>
            </w:r>
          </w:p>
          <w:p w14:paraId="5577F034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knowledge of the significance of lifelong learning.</w:t>
            </w:r>
          </w:p>
          <w:p w14:paraId="7546E882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physical, cultural, and social factors in working with adults.</w:t>
            </w:r>
          </w:p>
          <w:p w14:paraId="3C52B977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Linking the knowledge of andragogic and social-pedagogic fields.</w:t>
            </w:r>
          </w:p>
          <w:p w14:paraId="4CA1D5FC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analysing professional literature and sources.</w:t>
            </w:r>
          </w:p>
          <w:p w14:paraId="779AF085" w14:textId="77777777" w:rsidR="00FD0CBB" w:rsidRPr="001169CC" w:rsidRDefault="00FD0CBB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Subject-specific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E0A2591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know, understanding, and application of concrete social-pedagogic approaches in working with adults.</w:t>
            </w:r>
          </w:p>
          <w:p w14:paraId="364FD9E8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 and understanding diverse theoretical concepts of the specifics of working with adults in practical cases of use.</w:t>
            </w:r>
          </w:p>
          <w:p w14:paraId="306775E5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know, understanding, and application of the results of research as added value of social-pedagogic science.</w:t>
            </w:r>
          </w:p>
        </w:tc>
      </w:tr>
      <w:tr w:rsidR="00FD0CBB" w:rsidRPr="001169CC" w14:paraId="74708970" w14:textId="77777777" w:rsidTr="00237239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5A212C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AB74AB5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4B9E4AA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A85F83E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13BFD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EB72E1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D0CBB" w:rsidRPr="001169CC" w14:paraId="4697F4B7" w14:textId="77777777" w:rsidTr="00237239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58068" w14:textId="77777777" w:rsidR="00FD0CBB" w:rsidRPr="00B90E78" w:rsidRDefault="00FD0CBB" w:rsidP="00B90E78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Znanje in razumevanje: </w:t>
            </w:r>
          </w:p>
          <w:p w14:paraId="172BCCDB" w14:textId="77777777" w:rsidR="00FD0CBB" w:rsidRPr="00B90E78" w:rsidRDefault="00FD0CBB" w:rsidP="00B90E78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B90E78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B90E78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65EB472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različne teorije socialne pedagogike, razume prenos teorij v prakso, pozna in razume raziskovanje v socialni pedagogiki in zna razvijati nove modele prakse,</w:t>
            </w:r>
          </w:p>
          <w:p w14:paraId="7A3D2671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uporablja teoretična dejstva v praksi, uporablja sodobne metode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dela in uporablja raziskovalne izsledke v svojem delu,</w:t>
            </w:r>
          </w:p>
          <w:p w14:paraId="16F8C3A0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reflektira obstoječo prakso, evalvira različne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diskurze v praksi in razvija sodobne metode in pristope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delu,</w:t>
            </w:r>
          </w:p>
          <w:p w14:paraId="60758D4A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in uporablja specifike dela z odraslimi,</w:t>
            </w:r>
          </w:p>
          <w:p w14:paraId="18BA4A9E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 in uporablja nova dognanja na področju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praks.</w:t>
            </w:r>
          </w:p>
          <w:p w14:paraId="3DCD571B" w14:textId="77777777" w:rsidR="00FD0CBB" w:rsidRPr="001169CC" w:rsidRDefault="00FD0CBB" w:rsidP="00237239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9937A22" w14:textId="77777777" w:rsidR="00FD0CBB" w:rsidRPr="00B90E78" w:rsidRDefault="00FD0CBB" w:rsidP="00B90E78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79C11D3A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uporaba različnih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diskurzov, problemov, metod kakor tudi analiz v različnih možnostih na področju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praks,</w:t>
            </w:r>
          </w:p>
          <w:p w14:paraId="008B20BA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in uporaba sodobnih metod analize in evalvacije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raziskovanja,</w:t>
            </w:r>
          </w:p>
          <w:p w14:paraId="74732D59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razumevanje in uporaba novih dognanj za potrebe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prakse.</w:t>
            </w:r>
          </w:p>
          <w:p w14:paraId="019FAEDE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6041924" w14:textId="77777777" w:rsidR="00FD0CBB" w:rsidRPr="00B90E78" w:rsidRDefault="00FD0CBB" w:rsidP="00B90E78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Refleksija:</w:t>
            </w:r>
          </w:p>
          <w:p w14:paraId="46457782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 in ovrednoti  lastne in opazovane socialno pedagoške izkušnje;</w:t>
            </w:r>
          </w:p>
          <w:p w14:paraId="72069E13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kritično spremlja in reflektira  aktualno dogajanje pri delu z odraslimi;</w:t>
            </w:r>
          </w:p>
          <w:p w14:paraId="02EB35AB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preverja  aktualnost motivacijskih značilnosti in potreb marginaliziranih skupin odraslih.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690DA" w14:textId="77777777" w:rsidR="00FD0CBB" w:rsidRPr="00B90E78" w:rsidRDefault="00FD0CBB" w:rsidP="00B90E78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39FC9B9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40A9679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3B78BF" w14:textId="77777777" w:rsidR="00FD0CBB" w:rsidRPr="00B90E78" w:rsidRDefault="00FD0CBB" w:rsidP="00B90E78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B90E78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B90E7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90E78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B90E7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90E78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B90E78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5941A98" w14:textId="77777777" w:rsidR="00FD0CBB" w:rsidRPr="00B90E78" w:rsidRDefault="00FD0CBB" w:rsidP="00B90E78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DCCFF94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various theories of social pedagogy, understand the transfer of theories into practice, know and understand research in social pedagogy and know how to develop new models of practice;</w:t>
            </w:r>
          </w:p>
          <w:p w14:paraId="0C7599C0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theoretical facts in practice, use up-to-date methods of social-pedagogic work and apply research findings in their work;</w:t>
            </w:r>
          </w:p>
          <w:p w14:paraId="16980B15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reflect the existing practice, evaluate diverse a 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discourses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in practice and develop up-to-date methods and approaches in social-pedagogic work;</w:t>
            </w:r>
          </w:p>
          <w:p w14:paraId="61EDDE2C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and apply the specifics of working with adults;</w:t>
            </w:r>
          </w:p>
          <w:p w14:paraId="7D712B00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and apply new findings in the area of social-pedagogic practices.</w:t>
            </w:r>
          </w:p>
          <w:p w14:paraId="798BAA37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E0DECB3" w14:textId="77777777" w:rsidR="00FD0CBB" w:rsidRPr="00B90E78" w:rsidRDefault="00FD0CBB" w:rsidP="00B90E78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spellStart"/>
            <w:r w:rsidRPr="00B90E78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proofErr w:type="spellEnd"/>
            <w:r w:rsidRPr="00B90E78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73E7E71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use of diverse social-pedagogic discourses, problems, methods, as well as analyses in different opportunities in the area of social-pedagogic practices.</w:t>
            </w:r>
          </w:p>
          <w:p w14:paraId="3385B927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use of recent methods of analysis and evaluation of social-pedagogic research.</w:t>
            </w:r>
          </w:p>
          <w:p w14:paraId="2C1CC9A3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application of new findings for the needs of social-pedagogic practice.</w:t>
            </w:r>
          </w:p>
          <w:p w14:paraId="67703C18" w14:textId="77777777" w:rsidR="00FD0CBB" w:rsidRPr="00B90E78" w:rsidRDefault="00FD0CBB" w:rsidP="00B90E78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B90E78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proofErr w:type="spellEnd"/>
          </w:p>
          <w:p w14:paraId="39027F28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and evaluate their own and observed social-pedagogic experiences;</w:t>
            </w:r>
          </w:p>
          <w:p w14:paraId="2FD4ECB0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monitor and reflect current development in working with adults;</w:t>
            </w:r>
          </w:p>
          <w:p w14:paraId="1688D689" w14:textId="77777777" w:rsidR="00FD0CBB" w:rsidRPr="001169CC" w:rsidRDefault="00FD0CBB" w:rsidP="00B90E7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verify the topicality of motivational characteristics and needs of marginalised groups of adults.</w:t>
            </w:r>
          </w:p>
          <w:p w14:paraId="1A9AFAE5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FD0CBB" w:rsidRPr="001169CC" w14:paraId="6E7AB845" w14:textId="77777777" w:rsidTr="00237239">
        <w:trPr>
          <w:trHeight w:val="2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DBEF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9364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A63F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D0CBB" w:rsidRPr="001169CC" w14:paraId="25EE9591" w14:textId="77777777" w:rsidTr="00237239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C12C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569ECF6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BB44C8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EE94CA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EB2E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5923B03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D0CBB" w:rsidRPr="001169CC" w14:paraId="2742BBD9" w14:textId="77777777" w:rsidTr="00237239">
        <w:trPr>
          <w:trHeight w:val="141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AD59" w14:textId="77777777" w:rsidR="00FD0CBB" w:rsidRPr="00B90E78" w:rsidRDefault="00FD0CBB" w:rsidP="00B90E78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Predavanja.</w:t>
            </w:r>
          </w:p>
          <w:p w14:paraId="2EC308B9" w14:textId="77777777" w:rsidR="00FD0CBB" w:rsidRPr="00B90E78" w:rsidRDefault="00FD0CBB" w:rsidP="00B90E78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Seminarske vaje.</w:t>
            </w:r>
          </w:p>
          <w:p w14:paraId="0B326F70" w14:textId="77777777" w:rsidR="00FD0CBB" w:rsidRPr="00B90E78" w:rsidRDefault="00FD0CBB" w:rsidP="00B90E78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Projektno delo.</w:t>
            </w:r>
          </w:p>
          <w:p w14:paraId="28E9C114" w14:textId="77777777" w:rsidR="00FD0CBB" w:rsidRPr="00B90E78" w:rsidRDefault="00FD0CBB" w:rsidP="00B90E78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Delo v skupini.</w:t>
            </w:r>
          </w:p>
          <w:p w14:paraId="2AA0E83F" w14:textId="77777777" w:rsidR="00FD0CBB" w:rsidRPr="00B90E78" w:rsidRDefault="00FD0CBB" w:rsidP="00B90E78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A7367" w14:textId="77777777" w:rsidR="00FD0CBB" w:rsidRPr="00B90E78" w:rsidRDefault="00FD0CBB" w:rsidP="00B90E78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314E" w14:textId="77777777" w:rsidR="00FD0CBB" w:rsidRPr="00B90E78" w:rsidRDefault="00FD0CBB" w:rsidP="00B90E78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</w:t>
            </w:r>
          </w:p>
          <w:p w14:paraId="25B22C9E" w14:textId="77777777" w:rsidR="00FD0CBB" w:rsidRPr="00B90E78" w:rsidRDefault="00FD0CBB" w:rsidP="00B90E78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tutorials</w:t>
            </w:r>
          </w:p>
          <w:p w14:paraId="3F66747A" w14:textId="77777777" w:rsidR="00FD0CBB" w:rsidRPr="00B90E78" w:rsidRDefault="00FD0CBB" w:rsidP="00B90E78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  <w:lang w:val="en-GB"/>
              </w:rPr>
              <w:t>Project work</w:t>
            </w:r>
          </w:p>
          <w:p w14:paraId="588F464F" w14:textId="77777777" w:rsidR="00FD0CBB" w:rsidRPr="00B90E78" w:rsidRDefault="00FD0CBB" w:rsidP="00B90E78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  <w:lang w:val="en-GB"/>
              </w:rPr>
              <w:t>Group work</w:t>
            </w:r>
          </w:p>
          <w:p w14:paraId="0B892450" w14:textId="77777777" w:rsidR="00FD0CBB" w:rsidRPr="00B90E78" w:rsidRDefault="00FD0CBB" w:rsidP="00B90E78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  <w:lang w:val="en-GB"/>
              </w:rPr>
              <w:t>Consultation</w:t>
            </w:r>
          </w:p>
        </w:tc>
      </w:tr>
      <w:tr w:rsidR="00FD0CBB" w:rsidRPr="001169CC" w14:paraId="08F687A6" w14:textId="77777777" w:rsidTr="00237239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D42CE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68C3E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08AC6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Delež (v %) /</w:t>
            </w:r>
          </w:p>
          <w:p w14:paraId="5048B28F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6EF9E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F5347CF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D0CBB" w:rsidRPr="001169CC" w14:paraId="3A075F20" w14:textId="77777777" w:rsidTr="00237239">
        <w:trPr>
          <w:trHeight w:val="5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AEAA" w14:textId="77777777" w:rsidR="00FD0CBB" w:rsidRPr="001169CC" w:rsidRDefault="00FD0CBB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Način (pisni izpit, ustno izpraševanje, naloge, projekt):</w:t>
            </w:r>
          </w:p>
          <w:p w14:paraId="523F94E9" w14:textId="77777777" w:rsidR="00FD0CBB" w:rsidRPr="00B90E78" w:rsidRDefault="00FD0CBB" w:rsidP="00B90E78">
            <w:pPr>
              <w:pStyle w:val="Odstavekseznama"/>
              <w:numPr>
                <w:ilvl w:val="0"/>
                <w:numId w:val="13"/>
              </w:numPr>
              <w:ind w:left="64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 xml:space="preserve">pisni izpit,   </w:t>
            </w:r>
          </w:p>
          <w:p w14:paraId="6C4090E0" w14:textId="77777777" w:rsidR="00FD0CBB" w:rsidRPr="00B90E78" w:rsidRDefault="00FD0CBB" w:rsidP="00B90E78">
            <w:pPr>
              <w:pStyle w:val="Odstavekseznama"/>
              <w:numPr>
                <w:ilvl w:val="0"/>
                <w:numId w:val="13"/>
              </w:numPr>
              <w:ind w:left="64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 xml:space="preserve">seminarska naloga, </w:t>
            </w:r>
          </w:p>
          <w:p w14:paraId="0402C03D" w14:textId="77777777" w:rsidR="00FD0CBB" w:rsidRPr="00B90E78" w:rsidRDefault="00FD0CBB" w:rsidP="00B90E78">
            <w:pPr>
              <w:pStyle w:val="Odstavekseznama"/>
              <w:numPr>
                <w:ilvl w:val="0"/>
                <w:numId w:val="13"/>
              </w:numPr>
              <w:ind w:left="64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B90E78">
              <w:rPr>
                <w:rFonts w:ascii="Calibri Light" w:hAnsi="Calibri Light" w:cs="Calibri Light"/>
                <w:sz w:val="22"/>
                <w:szCs w:val="22"/>
              </w:rPr>
              <w:t>predstavitev seminarske naloge.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59622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DAD9C7A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858AD31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6CF90578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14:paraId="2853B02D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7143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18F7D2B0" w14:textId="77777777" w:rsidR="00FD0CBB" w:rsidRPr="00B90E78" w:rsidRDefault="00FD0CBB" w:rsidP="00B90E78">
            <w:pPr>
              <w:pStyle w:val="Odstavekseznama"/>
              <w:numPr>
                <w:ilvl w:val="0"/>
                <w:numId w:val="13"/>
              </w:numPr>
              <w:ind w:left="457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spellEnd"/>
          </w:p>
          <w:p w14:paraId="765A5804" w14:textId="77777777" w:rsidR="00FD0CBB" w:rsidRPr="00B90E78" w:rsidRDefault="00FD0CBB" w:rsidP="00B90E78">
            <w:pPr>
              <w:pStyle w:val="Odstavekseznama"/>
              <w:numPr>
                <w:ilvl w:val="0"/>
                <w:numId w:val="13"/>
              </w:numPr>
              <w:ind w:left="457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Seminar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assignment</w:t>
            </w:r>
            <w:proofErr w:type="spellEnd"/>
          </w:p>
          <w:p w14:paraId="02EF867F" w14:textId="77777777" w:rsidR="00FD0CBB" w:rsidRPr="001169CC" w:rsidRDefault="00FD0CBB" w:rsidP="00B90E78">
            <w:pPr>
              <w:pStyle w:val="Odstavekseznama"/>
              <w:numPr>
                <w:ilvl w:val="0"/>
                <w:numId w:val="13"/>
              </w:numPr>
              <w:ind w:left="457" w:hanging="284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Presentation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seminar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assignment</w:t>
            </w:r>
            <w:proofErr w:type="spellEnd"/>
          </w:p>
        </w:tc>
      </w:tr>
      <w:tr w:rsidR="00FD0CBB" w:rsidRPr="001169CC" w14:paraId="60F28F93" w14:textId="77777777" w:rsidTr="00237239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90FD1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D409073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FD0CBB" w:rsidRPr="00E45771" w14:paraId="658D4A75" w14:textId="77777777" w:rsidTr="004B1D04">
        <w:trPr>
          <w:trHeight w:hRule="exact" w:val="1072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E644" w14:textId="77777777" w:rsidR="00482ADE" w:rsidRPr="00E45771" w:rsidRDefault="00482ADE" w:rsidP="00482ADE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MEZGEC M. (2022).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Upokojittev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priprava na upokojitev. V LIČEN, N. &amp;, MEZGEC, M., (ur.). (2022) </w:t>
            </w:r>
            <w:r w:rsidRPr="00E4577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Homo </w:t>
            </w:r>
            <w:proofErr w:type="spellStart"/>
            <w:r w:rsidRPr="00E4577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senescens</w:t>
            </w:r>
            <w:proofErr w:type="spellEnd"/>
            <w:r w:rsidRPr="00E4577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: dolgoživost in izobraževanje starejših</w:t>
            </w: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Ljubljana: Založba Univerze. str.69-83.  </w:t>
            </w:r>
          </w:p>
          <w:p w14:paraId="3E17A3DB" w14:textId="77777777" w:rsidR="00482ADE" w:rsidRPr="00E45771" w:rsidRDefault="00482ADE" w:rsidP="00482ADE">
            <w:pPr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eastAsia="it-IT"/>
              </w:rPr>
            </w:pP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URBANČIČ, M., KUTIN, M., FINDEISEN, D., MEZGEC, M., LIČEN, N., KOŽAR ROSULNIK, K. (2020).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Expansive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learning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and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research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practices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the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Slovenian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third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age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university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r w:rsidRPr="00E4577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Andragoška spoznanja,</w:t>
            </w: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26 (1), str. 97-114.</w:t>
            </w:r>
          </w:p>
          <w:p w14:paraId="2BF5EAA4" w14:textId="77777777" w:rsidR="00482ADE" w:rsidRPr="00E45771" w:rsidRDefault="00482ADE" w:rsidP="00482ADE">
            <w:pPr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eastAsia="it-IT"/>
              </w:rPr>
            </w:pP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LIČEN, N., MEZGEC, M., URBANČIČ, M. (2019). Integrativno izobraževanje in učenje mentorjev na Slovenski univerzi za tretje življenjsko obdobje =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Integrative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pedagogy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and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mentors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'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learning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the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Slovenian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Third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age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university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Pr="00E4577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Sodobna pedagogika</w:t>
            </w: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70(4), str. 50-68, 116-135.</w:t>
            </w:r>
          </w:p>
          <w:p w14:paraId="14376681" w14:textId="77777777" w:rsidR="00482ADE" w:rsidRPr="00E45771" w:rsidRDefault="00482ADE" w:rsidP="00482ADE">
            <w:pPr>
              <w:pStyle w:val="Odstavekseznama"/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MEZGEC, M., LEPIČNIK-VODOPIVEC, J. (2023). Vplivi digitalizacije na zasebno in javno življenje posameznika z vidika vseživljenjskega učenja. V LEPIČNIK-VODOPIVEC, J. (ur.) &amp; MEZGEC, M. (ur.). </w:t>
            </w:r>
            <w:r w:rsidRPr="00E4577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Vseživljenjsko učenje odraslih za trajnostni razvoj in digitalni preboj</w:t>
            </w: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Založba Univerze na Primorskem, str. 55-72. </w:t>
            </w:r>
          </w:p>
          <w:p w14:paraId="7454DF8A" w14:textId="231030DB" w:rsidR="00482ADE" w:rsidRPr="00E45771" w:rsidRDefault="00482ADE" w:rsidP="00E45771">
            <w:pPr>
              <w:pStyle w:val="Odstavekseznama"/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MEZGEC, M. (2020). Profesionalni razvoj in pedagoško usposabljanje visokošolskega učitelja. </w:t>
            </w:r>
            <w:r w:rsidRPr="00E4577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Andragoška spoznanja</w:t>
            </w: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,26 (2), str. 75-85. </w:t>
            </w:r>
          </w:p>
          <w:p w14:paraId="5600B9A3" w14:textId="77777777" w:rsidR="00482ADE" w:rsidRPr="00E45771" w:rsidRDefault="00482ADE" w:rsidP="00482ADE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MEZGEC M. (2022).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Upokojittev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priprava na upokojitev. V LIČEN, N. &amp;, MEZGEC, M., (ur.). (2022) </w:t>
            </w:r>
            <w:r w:rsidRPr="00E4577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Homo </w:t>
            </w:r>
            <w:proofErr w:type="spellStart"/>
            <w:r w:rsidRPr="00E4577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senescens</w:t>
            </w:r>
            <w:proofErr w:type="spellEnd"/>
            <w:r w:rsidRPr="00E4577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: dolgoživost in izobraževanje starejših</w:t>
            </w: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Ljubljana: Založba Univerze. str.69-83.  </w:t>
            </w:r>
          </w:p>
          <w:p w14:paraId="74DE88F0" w14:textId="77777777" w:rsidR="00482ADE" w:rsidRPr="00E45771" w:rsidRDefault="00482ADE" w:rsidP="00482ADE">
            <w:pPr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eastAsia="it-IT"/>
              </w:rPr>
            </w:pP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URBANČIČ, M., KUTIN, M., FINDEISEN, D., MEZGEC, M., LIČEN, N., KOŽAR ROSULNIK, K. (2020).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Expansive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learning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and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research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practices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the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Slovenian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third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age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university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r w:rsidRPr="00E4577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Andragoška spoznanja,</w:t>
            </w: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26 (1), str. 97-114.</w:t>
            </w:r>
          </w:p>
          <w:p w14:paraId="18386084" w14:textId="77777777" w:rsidR="00482ADE" w:rsidRPr="00E45771" w:rsidRDefault="00482ADE" w:rsidP="00482ADE">
            <w:pPr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eastAsia="it-IT"/>
              </w:rPr>
            </w:pP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LIČEN, N., MEZGEC, M., URBANČIČ, M. (2019). Integrativno izobraževanje in učenje mentorjev na Slovenski univerzi za tretje življenjsko obdobje =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Integrative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pedagogy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and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mentors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'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learning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the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Slovenian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Third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age </w:t>
            </w:r>
            <w:proofErr w:type="spellStart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university</w:t>
            </w:r>
            <w:proofErr w:type="spellEnd"/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Pr="00E4577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Sodobna pedagogika</w:t>
            </w: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70(4), str. 50-68, 116-135.</w:t>
            </w:r>
          </w:p>
          <w:p w14:paraId="45DB6F36" w14:textId="77777777" w:rsidR="00482ADE" w:rsidRPr="00E45771" w:rsidRDefault="00482ADE" w:rsidP="00482ADE">
            <w:pPr>
              <w:pStyle w:val="Odstavekseznama"/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MEZGEC, M., LEPIČNIK-VODOPIVEC, J. (2023). Vplivi digitalizacije na zasebno in javno življenje posameznika z vidika vseživljenjskega učenja. V LEPIČNIK-VODOPIVEC, J. (ur.) &amp; MEZGEC, M. (ur.). </w:t>
            </w:r>
            <w:r w:rsidRPr="00E4577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Vseživljenjsko učenje odraslih za trajnostni razvoj in digitalni preboj</w:t>
            </w: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Založba Univerze na Primorskem, str. 55-72. </w:t>
            </w:r>
          </w:p>
          <w:p w14:paraId="4EEFEE14" w14:textId="34D92A31" w:rsidR="00FD0CBB" w:rsidRPr="004B1D04" w:rsidRDefault="00482ADE" w:rsidP="004B1D04">
            <w:pPr>
              <w:pStyle w:val="Odstavekseznama"/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MEZGEC, M. (2020). Profesionalni razvoj in pedagoško usposabljanje visokošolskega učitelja. </w:t>
            </w:r>
            <w:r w:rsidRPr="00E4577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Andragoška spoznanja</w:t>
            </w:r>
            <w:r w:rsidRPr="00E4577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,26 (2), str. 75-85. </w:t>
            </w:r>
          </w:p>
        </w:tc>
      </w:tr>
    </w:tbl>
    <w:p w14:paraId="786E587F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389E"/>
    <w:multiLevelType w:val="hybridMultilevel"/>
    <w:tmpl w:val="A4D04A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5B3"/>
    <w:multiLevelType w:val="hybridMultilevel"/>
    <w:tmpl w:val="52E216CA"/>
    <w:lvl w:ilvl="0" w:tplc="5D3AFF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E67DA"/>
    <w:multiLevelType w:val="hybridMultilevel"/>
    <w:tmpl w:val="45EA778E"/>
    <w:lvl w:ilvl="0" w:tplc="35CA01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9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B626C"/>
    <w:multiLevelType w:val="hybridMultilevel"/>
    <w:tmpl w:val="307EB3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D79A6"/>
    <w:multiLevelType w:val="multilevel"/>
    <w:tmpl w:val="65F62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1E3EEB"/>
    <w:multiLevelType w:val="hybridMultilevel"/>
    <w:tmpl w:val="0A68974A"/>
    <w:lvl w:ilvl="0" w:tplc="103AC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529C1"/>
    <w:multiLevelType w:val="hybridMultilevel"/>
    <w:tmpl w:val="98D23698"/>
    <w:lvl w:ilvl="0" w:tplc="5D3AFF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BE5BE2"/>
    <w:multiLevelType w:val="hybridMultilevel"/>
    <w:tmpl w:val="771612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AC2ED9"/>
    <w:multiLevelType w:val="multilevel"/>
    <w:tmpl w:val="F7006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A0244B"/>
    <w:multiLevelType w:val="hybridMultilevel"/>
    <w:tmpl w:val="0AA46F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7E5F52"/>
    <w:multiLevelType w:val="hybridMultilevel"/>
    <w:tmpl w:val="4B2658E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D831E0"/>
    <w:multiLevelType w:val="hybridMultilevel"/>
    <w:tmpl w:val="3FFAC17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1935CEE"/>
    <w:multiLevelType w:val="multilevel"/>
    <w:tmpl w:val="9DEE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10"/>
  </w:num>
  <w:num w:numId="9">
    <w:abstractNumId w:val="7"/>
  </w:num>
  <w:num w:numId="10">
    <w:abstractNumId w:val="3"/>
  </w:num>
  <w:num w:numId="11">
    <w:abstractNumId w:val="9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CBB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41755"/>
    <w:rsid w:val="00455068"/>
    <w:rsid w:val="00482ADE"/>
    <w:rsid w:val="004A0E84"/>
    <w:rsid w:val="004B1D0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03B00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45A87"/>
    <w:rsid w:val="00B83FBD"/>
    <w:rsid w:val="00B90E78"/>
    <w:rsid w:val="00BB5292"/>
    <w:rsid w:val="00C02B53"/>
    <w:rsid w:val="00CA4561"/>
    <w:rsid w:val="00D40401"/>
    <w:rsid w:val="00D838CF"/>
    <w:rsid w:val="00D90BE6"/>
    <w:rsid w:val="00DB52AF"/>
    <w:rsid w:val="00DE5C73"/>
    <w:rsid w:val="00DE76DD"/>
    <w:rsid w:val="00E30C8C"/>
    <w:rsid w:val="00E35AAF"/>
    <w:rsid w:val="00E45771"/>
    <w:rsid w:val="00E563DB"/>
    <w:rsid w:val="00E7431C"/>
    <w:rsid w:val="00E9393C"/>
    <w:rsid w:val="00FB4467"/>
    <w:rsid w:val="00FB75B9"/>
    <w:rsid w:val="00FD0CBB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272A1"/>
  <w15:chartTrackingRefBased/>
  <w15:docId w15:val="{78057231-0957-47C5-9EB2-87ADB372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0CBB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FD0CBB"/>
    <w:pPr>
      <w:spacing w:before="100" w:beforeAutospacing="1" w:after="100" w:afterAutospacing="1"/>
    </w:pPr>
    <w:rPr>
      <w:rFonts w:ascii="Times New Roman" w:eastAsia="Times New Roman" w:hAnsi="Times New Roman"/>
      <w:lang w:val="en-US"/>
    </w:rPr>
  </w:style>
  <w:style w:type="paragraph" w:styleId="Odstavekseznama">
    <w:name w:val="List Paragraph"/>
    <w:basedOn w:val="Navaden"/>
    <w:uiPriority w:val="34"/>
    <w:qFormat/>
    <w:rsid w:val="00482ADE"/>
    <w:pPr>
      <w:ind w:left="720"/>
      <w:contextualSpacing/>
    </w:pPr>
    <w:rPr>
      <w:rFonts w:ascii="Arial" w:eastAsia="Times New Roman" w:hAnsi="Arial"/>
      <w:szCs w:val="20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446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4467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A3893B4-9652-44D7-8534-D5379BD248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30CEF1-A2D2-43A9-AE7B-28D645CEA7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FDF0DA-86D3-45FB-937B-9168D353C5C9}">
  <ds:schemaRefs>
    <ds:schemaRef ds:uri="http://purl.org/dc/elements/1.1/"/>
    <ds:schemaRef ds:uri="328a6579-c2cd-409b-b8a4-085cf8c756b8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790554b9-4632-4a96-8da5-6423e06fff5b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2025-09-29T09:36:00Z</dcterms:created>
  <dcterms:modified xsi:type="dcterms:W3CDTF">2025-10-06T08:33:00Z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16439400</vt:r8>
  </property>
  <property fmtid="{D5CDD505-2E9C-101B-9397-08002B2CF9AE}" pid="4" name="MediaServiceImageTags">
    <vt:lpwstr/>
  </property>
</Properties>
</file>