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9071BB" w:rsidRPr="00CE4AB2" w14:paraId="44343649" w14:textId="77777777" w:rsidTr="67DEA135">
        <w:tc>
          <w:tcPr>
            <w:tcW w:w="1799" w:type="dxa"/>
            <w:gridSpan w:val="3"/>
          </w:tcPr>
          <w:p w14:paraId="0D9D3704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B59E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PEDAGOŠKA PRAKSA III.</w:t>
            </w:r>
          </w:p>
        </w:tc>
      </w:tr>
      <w:tr w:rsidR="009071BB" w:rsidRPr="00CE4AB2" w14:paraId="4CA9D67C" w14:textId="77777777" w:rsidTr="67DEA135">
        <w:tc>
          <w:tcPr>
            <w:tcW w:w="1799" w:type="dxa"/>
            <w:gridSpan w:val="3"/>
          </w:tcPr>
          <w:p w14:paraId="20C0ADEB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763A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proofErr w:type="spellStart"/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Teaching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practice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III</w:t>
            </w:r>
          </w:p>
        </w:tc>
      </w:tr>
      <w:tr w:rsidR="009071BB" w:rsidRPr="00CE4AB2" w14:paraId="672A6659" w14:textId="77777777" w:rsidTr="67DEA135">
        <w:tc>
          <w:tcPr>
            <w:tcW w:w="3307" w:type="dxa"/>
            <w:gridSpan w:val="5"/>
            <w:vAlign w:val="center"/>
          </w:tcPr>
          <w:p w14:paraId="0A37501D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DAB6C7B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A05A809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</w:tc>
      </w:tr>
      <w:tr w:rsidR="009071BB" w:rsidRPr="00CE4AB2" w14:paraId="3FD1BE3F" w14:textId="77777777" w:rsidTr="67DEA135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Študijska smer</w:t>
            </w:r>
          </w:p>
          <w:p w14:paraId="19D77D24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Letnik</w:t>
            </w:r>
          </w:p>
          <w:p w14:paraId="216DB807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Semester</w:t>
            </w:r>
          </w:p>
          <w:p w14:paraId="2A32ACA9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9071BB" w:rsidRPr="00CE4AB2" w14:paraId="76EE8393" w14:textId="77777777" w:rsidTr="67DEA13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A7F3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9071BB" w:rsidRPr="00CE4AB2" w:rsidRDefault="009071BB" w:rsidP="001B6AF0">
            <w:pPr>
              <w:contextualSpacing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en-US"/>
              </w:rPr>
            </w:pPr>
            <w:r w:rsidRPr="00CE4AB2">
              <w:rPr>
                <w:rFonts w:asciiTheme="majorHAnsi" w:hAnsiTheme="majorHAnsi" w:cstheme="majorHAns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1E47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5</w:t>
            </w:r>
          </w:p>
        </w:tc>
      </w:tr>
      <w:tr w:rsidR="009071BB" w:rsidRPr="00CE4AB2" w14:paraId="73EA554F" w14:textId="77777777" w:rsidTr="67DEA13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9F45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kern w:val="36"/>
                <w:sz w:val="22"/>
                <w:szCs w:val="22"/>
                <w:lang w:val="en"/>
              </w:rPr>
              <w:t xml:space="preserve">Social Pedagogy, </w:t>
            </w: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1</w:t>
            </w: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vertAlign w:val="superscript"/>
              </w:rPr>
              <w:t>st</w:t>
            </w: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8152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0AAE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</w:rPr>
              <w:t>5</w:t>
            </w:r>
          </w:p>
        </w:tc>
      </w:tr>
      <w:tr w:rsidR="009071BB" w:rsidRPr="00CE4AB2" w14:paraId="5A39BBE3" w14:textId="77777777" w:rsidTr="67DEA135">
        <w:trPr>
          <w:trHeight w:val="103"/>
        </w:trPr>
        <w:tc>
          <w:tcPr>
            <w:tcW w:w="9690" w:type="dxa"/>
            <w:gridSpan w:val="18"/>
          </w:tcPr>
          <w:p w14:paraId="41C8F396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9071BB" w:rsidRPr="00CE4AB2" w14:paraId="61B58CBD" w14:textId="77777777" w:rsidTr="67DEA13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DFDC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Obvezni/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compulsory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9071BB" w:rsidRPr="00CE4AB2" w14:paraId="72A3D3EC" w14:textId="77777777" w:rsidTr="67DEA135">
        <w:tc>
          <w:tcPr>
            <w:tcW w:w="5718" w:type="dxa"/>
            <w:gridSpan w:val="12"/>
          </w:tcPr>
          <w:p w14:paraId="0D0B940D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7B00A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</w:tc>
      </w:tr>
      <w:tr w:rsidR="009071BB" w:rsidRPr="00CE4AB2" w14:paraId="45968F3D" w14:textId="77777777" w:rsidTr="67DEA13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EBA9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/</w:t>
            </w:r>
          </w:p>
        </w:tc>
      </w:tr>
      <w:tr w:rsidR="009071BB" w:rsidRPr="00CE4AB2" w14:paraId="60061E4C" w14:textId="77777777" w:rsidTr="67DEA135">
        <w:tc>
          <w:tcPr>
            <w:tcW w:w="9690" w:type="dxa"/>
            <w:gridSpan w:val="18"/>
          </w:tcPr>
          <w:p w14:paraId="44EAFD9C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</w:tc>
      </w:tr>
      <w:tr w:rsidR="009071BB" w:rsidRPr="00CE4AB2" w14:paraId="3024C461" w14:textId="77777777" w:rsidTr="67DEA135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Predavanja</w:t>
            </w:r>
          </w:p>
          <w:p w14:paraId="1337CB73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Seminar</w:t>
            </w:r>
          </w:p>
          <w:p w14:paraId="0FDA697E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02F775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Sem. vaje</w:t>
            </w:r>
          </w:p>
          <w:p w14:paraId="0236C961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D901D9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Lab. vaje</w:t>
            </w:r>
          </w:p>
          <w:p w14:paraId="00A217B8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Laboratory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716018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Teren. vaje</w:t>
            </w:r>
          </w:p>
          <w:p w14:paraId="642DA6AB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Field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Samost. delo</w:t>
            </w:r>
          </w:p>
          <w:p w14:paraId="13C2DC0E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B94D5A5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9071BB" w:rsidRPr="00CE4AB2" w14:paraId="250D9BB1" w14:textId="77777777" w:rsidTr="67DEA135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F08B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B20C" w14:textId="27967A61" w:rsidR="009071BB" w:rsidRPr="00CE4AB2" w:rsidRDefault="2D1F38C1" w:rsidP="67DEA135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03835EC4" w:rsidR="009071BB" w:rsidRPr="00CE4AB2" w:rsidRDefault="2D1F38C1" w:rsidP="67DEA135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848F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71A2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75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EC669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6E3D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3</w:t>
            </w:r>
          </w:p>
        </w:tc>
      </w:tr>
      <w:tr w:rsidR="009071BB" w:rsidRPr="00CE4AB2" w14:paraId="3656B9AB" w14:textId="77777777" w:rsidTr="67DEA135">
        <w:tc>
          <w:tcPr>
            <w:tcW w:w="9690" w:type="dxa"/>
            <w:gridSpan w:val="18"/>
          </w:tcPr>
          <w:p w14:paraId="45FB0818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9071BB" w:rsidRPr="00CE4AB2" w14:paraId="19D9B84B" w14:textId="77777777" w:rsidTr="67DEA135">
        <w:tc>
          <w:tcPr>
            <w:tcW w:w="3307" w:type="dxa"/>
            <w:gridSpan w:val="5"/>
          </w:tcPr>
          <w:p w14:paraId="63F8CD3C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14C8" w14:textId="77777777" w:rsidR="009071BB" w:rsidRPr="00CE4AB2" w:rsidRDefault="00FB49BB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doc. dr. Mateja Marovič</w:t>
            </w:r>
            <w:r w:rsidR="009071BB"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9071BB" w:rsidRPr="00CE4AB2" w14:paraId="049F31CB" w14:textId="77777777" w:rsidTr="67DEA135">
        <w:tc>
          <w:tcPr>
            <w:tcW w:w="9690" w:type="dxa"/>
            <w:gridSpan w:val="18"/>
          </w:tcPr>
          <w:p w14:paraId="53128261" w14:textId="77777777" w:rsidR="009071BB" w:rsidRPr="00CE4AB2" w:rsidRDefault="009071BB" w:rsidP="001B6AF0">
            <w:pPr>
              <w:jc w:val="both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</w:tc>
      </w:tr>
      <w:tr w:rsidR="009071BB" w:rsidRPr="00CE4AB2" w14:paraId="778C3ABA" w14:textId="77777777" w:rsidTr="67DEA135">
        <w:tc>
          <w:tcPr>
            <w:tcW w:w="1641" w:type="dxa"/>
            <w:gridSpan w:val="2"/>
            <w:vMerge w:val="restart"/>
          </w:tcPr>
          <w:p w14:paraId="5F18D45B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9071BB" w:rsidRPr="00CE4AB2" w:rsidRDefault="009071BB" w:rsidP="001B6AF0">
            <w:pPr>
              <w:jc w:val="right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1495" w14:textId="77777777" w:rsidR="009071BB" w:rsidRPr="00CE4AB2" w:rsidRDefault="009071BB" w:rsidP="001B6AF0">
            <w:pPr>
              <w:jc w:val="both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Slovenski </w:t>
            </w:r>
            <w:r w:rsidRPr="00CE4AB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/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9071BB" w:rsidRPr="00CE4AB2" w14:paraId="1C87F112" w14:textId="77777777" w:rsidTr="67DEA135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2486C05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9071BB" w:rsidRPr="00CE4AB2" w:rsidRDefault="009071BB" w:rsidP="001B6AF0">
            <w:pPr>
              <w:jc w:val="right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D422" w14:textId="77777777" w:rsidR="009071BB" w:rsidRPr="00CE4AB2" w:rsidRDefault="009071BB" w:rsidP="001B6AF0">
            <w:pPr>
              <w:jc w:val="both"/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Slovenski </w:t>
            </w:r>
            <w:r w:rsidRPr="00CE4AB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/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9071BB" w:rsidRPr="00CE4AB2" w14:paraId="450C912D" w14:textId="77777777" w:rsidTr="67DEA135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01652C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</w:rPr>
            </w:pPr>
          </w:p>
          <w:p w14:paraId="3AE50C5C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B99056E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  <w:p w14:paraId="1299C43A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BEF00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  <w:p w14:paraId="2B3ADADC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Prerequisits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9071BB" w:rsidRPr="00CE4AB2" w14:paraId="01A0285A" w14:textId="77777777" w:rsidTr="67DEA135">
        <w:trPr>
          <w:trHeight w:val="47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7CBC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1D779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D05B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/</w:t>
            </w:r>
          </w:p>
        </w:tc>
      </w:tr>
      <w:tr w:rsidR="009071BB" w:rsidRPr="00CE4AB2" w14:paraId="6175174C" w14:textId="77777777" w:rsidTr="67DEA135">
        <w:trPr>
          <w:trHeight w:val="403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2D8B6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  <w:p w14:paraId="7C19BF7B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Vsebina:</w:t>
            </w: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FB78278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9945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  <w:p w14:paraId="2E32E058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9071BB" w:rsidRPr="00CE4AB2" w14:paraId="758B9836" w14:textId="77777777" w:rsidTr="67DEA135">
        <w:trPr>
          <w:trHeight w:hRule="exact" w:val="398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C2B8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Področja vzgojno izobraževalnega dela v katerega se vključuje pedagog.</w:t>
            </w:r>
          </w:p>
          <w:p w14:paraId="303CB87E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Inkluzivno vzgojno izobraževalno okolje</w:t>
            </w:r>
          </w:p>
          <w:p w14:paraId="5B34C533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Namen, teoretična izhodišča za šolsko svetovanje; </w:t>
            </w:r>
          </w:p>
          <w:p w14:paraId="3D6EACD8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Organiziranost, naloge in položaj šolske svetovalne službe. </w:t>
            </w:r>
          </w:p>
          <w:p w14:paraId="4D3C182A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Načela šolske svetovalne službe.</w:t>
            </w:r>
          </w:p>
          <w:p w14:paraId="2D8F9BDE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Načrtovanje in evalvacija svetovalnega dela. </w:t>
            </w:r>
          </w:p>
          <w:p w14:paraId="0D65C1B4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Sodelovanje svetovalnega delavca z učitelji in drugimi institucijami. </w:t>
            </w:r>
          </w:p>
          <w:p w14:paraId="1526C1C5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Sodelovanje svetovalnega delavca s starši.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2CB0E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F45A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Areas of educational work where the pedagogue gets involved.</w:t>
            </w:r>
          </w:p>
          <w:p w14:paraId="7915600A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Inclusive educational environment.</w:t>
            </w:r>
          </w:p>
          <w:p w14:paraId="30697DB2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Purpose, theoretical starting points for school counselling.</w:t>
            </w:r>
          </w:p>
          <w:p w14:paraId="504FFECC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The organization, tasks and position of school counselling service.</w:t>
            </w:r>
          </w:p>
          <w:p w14:paraId="1BDDA9F9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Principles of school counselling.</w:t>
            </w:r>
          </w:p>
          <w:p w14:paraId="2341873C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Planning and evaluation of counselling work.</w:t>
            </w:r>
          </w:p>
          <w:p w14:paraId="5D9AAED8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Collaboration of a school counsellor with teachers and with other institutions.</w:t>
            </w:r>
          </w:p>
          <w:p w14:paraId="4C793A53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Cooperation of a school counsellor with parents.</w:t>
            </w:r>
          </w:p>
        </w:tc>
      </w:tr>
    </w:tbl>
    <w:p w14:paraId="34CE0A41" w14:textId="77777777" w:rsidR="009071BB" w:rsidRPr="00CE4AB2" w:rsidRDefault="009071BB" w:rsidP="009071BB">
      <w:pPr>
        <w:rPr>
          <w:rFonts w:asciiTheme="majorHAnsi" w:eastAsia="Times New Roman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9071BB" w:rsidRPr="00CE4AB2" w14:paraId="37AA0E9F" w14:textId="77777777" w:rsidTr="001B6AF0">
        <w:tc>
          <w:tcPr>
            <w:tcW w:w="9690" w:type="dxa"/>
            <w:gridSpan w:val="6"/>
          </w:tcPr>
          <w:p w14:paraId="24060F01" w14:textId="77777777" w:rsidR="009071BB" w:rsidRPr="00CE4AB2" w:rsidRDefault="009071BB" w:rsidP="001B6AF0">
            <w:pPr>
              <w:jc w:val="both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9071BB" w:rsidRPr="00CE4AB2" w14:paraId="07446848" w14:textId="77777777" w:rsidTr="001B6AF0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CDC7" w14:textId="77777777" w:rsidR="00A27D3F" w:rsidRPr="00CE4AB2" w:rsidRDefault="00A27D3F" w:rsidP="00A27D3F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CE4AB2">
              <w:rPr>
                <w:rFonts w:asciiTheme="majorHAnsi" w:hAnsiTheme="majorHAnsi" w:cstheme="majorHAnsi"/>
                <w:color w:val="000000"/>
              </w:rPr>
              <w:lastRenderedPageBreak/>
              <w:t xml:space="preserve">Bogdan Zupančič, A. in Marovič, M. (2022). Praktično usposabljanje v času študija na daljavo skozi oči študentov socialne pedagogike. V J. Drobnič (ur.), </w:t>
            </w:r>
            <w:r w:rsidRPr="00CE4AB2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Vzgoja in izobraževanje v času covida-19: odzivi in priložnosti za nove pedagoške pobude </w:t>
            </w:r>
            <w:r w:rsidRPr="00CE4AB2">
              <w:rPr>
                <w:rFonts w:asciiTheme="majorHAnsi" w:hAnsiTheme="majorHAnsi" w:cstheme="majorHAnsi"/>
                <w:iCs/>
                <w:color w:val="000000"/>
              </w:rPr>
              <w:t>(</w:t>
            </w:r>
            <w:r w:rsidRPr="00CE4AB2">
              <w:rPr>
                <w:rFonts w:asciiTheme="majorHAnsi" w:hAnsiTheme="majorHAnsi" w:cstheme="majorHAnsi"/>
                <w:color w:val="000000"/>
              </w:rPr>
              <w:t>309</w:t>
            </w:r>
            <w:r w:rsidRPr="00CE4AB2">
              <w:rPr>
                <w:rFonts w:asciiTheme="majorHAnsi" w:hAnsiTheme="majorHAnsi" w:cstheme="majorHAnsi"/>
              </w:rPr>
              <w:t>–</w:t>
            </w:r>
            <w:r w:rsidRPr="00CE4AB2">
              <w:rPr>
                <w:rFonts w:asciiTheme="majorHAnsi" w:hAnsiTheme="majorHAnsi" w:cstheme="majorHAnsi"/>
                <w:color w:val="000000"/>
              </w:rPr>
              <w:t>325</w:t>
            </w:r>
            <w:r w:rsidRPr="00CE4AB2">
              <w:rPr>
                <w:rFonts w:asciiTheme="majorHAnsi" w:hAnsiTheme="majorHAnsi" w:cstheme="majorHAnsi"/>
                <w:iCs/>
                <w:color w:val="000000"/>
              </w:rPr>
              <w:t>)</w:t>
            </w:r>
            <w:r w:rsidRPr="00CE4AB2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. </w:t>
            </w:r>
            <w:r w:rsidRPr="00CE4AB2">
              <w:rPr>
                <w:rFonts w:asciiTheme="majorHAnsi" w:hAnsiTheme="majorHAnsi" w:cstheme="majorHAnsi"/>
                <w:color w:val="000000"/>
              </w:rPr>
              <w:t xml:space="preserve">Koper: Založba Univerze na Primorskem. </w:t>
            </w:r>
          </w:p>
          <w:p w14:paraId="602AD8D4" w14:textId="77777777" w:rsidR="00A27D3F" w:rsidRPr="00CE4AB2" w:rsidRDefault="00A27D3F" w:rsidP="00A27D3F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CE4AB2">
              <w:rPr>
                <w:rFonts w:asciiTheme="majorHAnsi" w:hAnsiTheme="majorHAnsi" w:cstheme="majorHAnsi"/>
                <w:color w:val="000000"/>
              </w:rPr>
              <w:t>Bogdan Zupančič, A. in Marovič, M. (2023). Pomen dobrobiti strokovnih delavcev za dobrobit otrok (mladostnikov) v strokovnih centrih. V I. Kreft Toman, D. Habe in G. Koler (ur.), </w:t>
            </w:r>
            <w:r w:rsidRPr="00CE4AB2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Sodobni izzivi dela z mladimi iz ranljivih skupin: 3. mednarodna konferenca Mladinskega doma Jarše: konferenčni zbornik </w:t>
            </w:r>
            <w:r w:rsidRPr="00CE4AB2">
              <w:rPr>
                <w:rFonts w:asciiTheme="majorHAnsi" w:hAnsiTheme="majorHAnsi" w:cstheme="majorHAnsi"/>
                <w:iCs/>
                <w:color w:val="000000"/>
              </w:rPr>
              <w:t>(9</w:t>
            </w:r>
            <w:r w:rsidRPr="00CE4AB2">
              <w:rPr>
                <w:rFonts w:asciiTheme="majorHAnsi" w:hAnsiTheme="majorHAnsi" w:cstheme="majorHAnsi"/>
              </w:rPr>
              <w:t>–</w:t>
            </w:r>
            <w:r w:rsidRPr="00CE4AB2">
              <w:rPr>
                <w:rFonts w:asciiTheme="majorHAnsi" w:hAnsiTheme="majorHAnsi" w:cstheme="majorHAnsi"/>
                <w:iCs/>
                <w:color w:val="000000"/>
              </w:rPr>
              <w:t>11).</w:t>
            </w:r>
            <w:r w:rsidRPr="00CE4AB2">
              <w:rPr>
                <w:rFonts w:asciiTheme="majorHAnsi" w:hAnsiTheme="majorHAnsi" w:cstheme="majorHAnsi"/>
                <w:color w:val="000000"/>
              </w:rPr>
              <w:t xml:space="preserve"> Ljubljana: Mladinski dom Jarše.</w:t>
            </w:r>
            <w:r w:rsidRPr="00CE4AB2">
              <w:rPr>
                <w:rFonts w:asciiTheme="majorHAnsi" w:hAnsiTheme="majorHAnsi" w:cstheme="majorHAnsi"/>
              </w:rPr>
              <w:t xml:space="preserve"> </w:t>
            </w:r>
          </w:p>
          <w:p w14:paraId="7E4C1780" w14:textId="77777777" w:rsidR="00A27D3F" w:rsidRPr="00CE4AB2" w:rsidRDefault="00A27D3F" w:rsidP="00A27D3F">
            <w:pPr>
              <w:pStyle w:val="Odstavekseznama"/>
              <w:numPr>
                <w:ilvl w:val="0"/>
                <w:numId w:val="10"/>
              </w:numPr>
              <w:spacing w:after="0"/>
              <w:jc w:val="both"/>
              <w:rPr>
                <w:rFonts w:asciiTheme="majorHAnsi" w:hAnsiTheme="majorHAnsi" w:cstheme="majorHAnsi"/>
                <w:b/>
              </w:rPr>
            </w:pPr>
            <w:r w:rsidRPr="00CE4AB2">
              <w:rPr>
                <w:rFonts w:asciiTheme="majorHAnsi" w:hAnsiTheme="majorHAnsi" w:cstheme="majorHAnsi"/>
              </w:rPr>
              <w:t>Cvetek, S. (2002). Pedagoška praksa in njen pomen za izobraževanje učiteljev. Pedagoška obzorja 17 (3/4), 125-139.</w:t>
            </w:r>
          </w:p>
          <w:p w14:paraId="297321F3" w14:textId="77777777" w:rsidR="00A27D3F" w:rsidRPr="00CE4AB2" w:rsidRDefault="00A27D3F" w:rsidP="00A27D3F">
            <w:pPr>
              <w:numPr>
                <w:ilvl w:val="0"/>
                <w:numId w:val="10"/>
              </w:numPr>
              <w:contextualSpacing/>
              <w:jc w:val="both"/>
              <w:rPr>
                <w:rFonts w:asciiTheme="majorHAnsi" w:eastAsiaTheme="minorHAnsi" w:hAnsiTheme="majorHAnsi" w:cstheme="majorHAnsi"/>
                <w:i/>
                <w:iCs/>
                <w:sz w:val="22"/>
                <w:szCs w:val="22"/>
              </w:rPr>
            </w:pPr>
            <w:r w:rsidRPr="00CE4AB2">
              <w:rPr>
                <w:rFonts w:asciiTheme="majorHAnsi" w:hAnsiTheme="majorHAnsi" w:cstheme="majorHAnsi"/>
                <w:sz w:val="22"/>
                <w:szCs w:val="22"/>
              </w:rPr>
              <w:t xml:space="preserve">Dekleva, B. in Kobolt, A. (2006). Kakovost dela in kompetence. V M. Sande, B. Dekleva, A. Kobolt, Š. Razpotnik in D. Zorc-Maver (ur.), </w:t>
            </w:r>
            <w:r w:rsidRPr="00CE4AB2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Socialna pedagogika: Izbrani koncepti stroke</w:t>
            </w:r>
            <w:r w:rsidRPr="00CE4AB2">
              <w:rPr>
                <w:rFonts w:asciiTheme="majorHAnsi" w:hAnsiTheme="majorHAnsi" w:cstheme="majorHAnsi"/>
                <w:sz w:val="22"/>
                <w:szCs w:val="22"/>
              </w:rPr>
              <w:t xml:space="preserve"> (169–190). Ljubljana: Pedagoška fakulteta.</w:t>
            </w:r>
          </w:p>
          <w:p w14:paraId="01F23848" w14:textId="77777777" w:rsidR="00A27D3F" w:rsidRPr="00CE4AB2" w:rsidRDefault="00A27D3F" w:rsidP="00A27D3F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Theme="majorHAnsi" w:hAnsiTheme="majorHAnsi" w:cstheme="majorHAnsi"/>
                <w:b/>
              </w:rPr>
            </w:pPr>
            <w:r w:rsidRPr="00CE4AB2">
              <w:rPr>
                <w:rFonts w:asciiTheme="majorHAnsi" w:hAnsiTheme="majorHAnsi" w:cstheme="majorHAnsi"/>
                <w:color w:val="000000"/>
              </w:rPr>
              <w:t xml:space="preserve">Marovič, M. in </w:t>
            </w:r>
            <w:proofErr w:type="spellStart"/>
            <w:r w:rsidRPr="00CE4AB2">
              <w:rPr>
                <w:rFonts w:asciiTheme="majorHAnsi" w:hAnsiTheme="majorHAnsi" w:cstheme="majorHAnsi"/>
                <w:color w:val="000000"/>
              </w:rPr>
              <w:t>Sinjur</w:t>
            </w:r>
            <w:proofErr w:type="spellEnd"/>
            <w:r w:rsidRPr="00CE4AB2">
              <w:rPr>
                <w:rFonts w:asciiTheme="majorHAnsi" w:hAnsiTheme="majorHAnsi" w:cstheme="majorHAnsi"/>
                <w:color w:val="000000"/>
              </w:rPr>
              <w:t>, A. (2019).</w:t>
            </w:r>
            <w:r w:rsidRPr="00CE4AB2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Večdimenzionalnost </w:t>
            </w:r>
            <w:proofErr w:type="spellStart"/>
            <w:r w:rsidRPr="00CE4AB2">
              <w:rPr>
                <w:rFonts w:asciiTheme="majorHAnsi" w:hAnsiTheme="majorHAnsi" w:cstheme="majorHAnsi"/>
                <w:i/>
                <w:iCs/>
                <w:color w:val="000000"/>
              </w:rPr>
              <w:t>socialnopedagoških</w:t>
            </w:r>
            <w:proofErr w:type="spellEnd"/>
            <w:r w:rsidRPr="00CE4AB2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diskurzov.</w:t>
            </w:r>
            <w:r w:rsidRPr="00CE4AB2">
              <w:rPr>
                <w:rFonts w:asciiTheme="majorHAnsi" w:hAnsiTheme="majorHAnsi" w:cstheme="majorHAnsi"/>
                <w:color w:val="000000"/>
              </w:rPr>
              <w:t xml:space="preserve"> Koper: Založba Univerze na Primorskem.</w:t>
            </w:r>
          </w:p>
          <w:p w14:paraId="62EBF3C5" w14:textId="77777777" w:rsidR="00A27D3F" w:rsidRPr="00CE4AB2" w:rsidRDefault="00A27D3F" w:rsidP="00A27D3F">
            <w:pPr>
              <w:pStyle w:val="Odstavekseznama"/>
              <w:jc w:val="both"/>
              <w:rPr>
                <w:rFonts w:asciiTheme="majorHAnsi" w:hAnsiTheme="majorHAnsi" w:cstheme="majorHAnsi"/>
                <w:b/>
              </w:rPr>
            </w:pPr>
          </w:p>
          <w:p w14:paraId="751E9CF3" w14:textId="77777777" w:rsidR="00A27D3F" w:rsidRPr="00CE4AB2" w:rsidRDefault="00A27D3F" w:rsidP="00A27D3F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Dopolnilna/dodatna literatura: </w:t>
            </w:r>
          </w:p>
          <w:p w14:paraId="12DA9697" w14:textId="77777777" w:rsidR="00A27D3F" w:rsidRPr="00CE4AB2" w:rsidRDefault="00A27D3F" w:rsidP="00A27D3F">
            <w:pPr>
              <w:numPr>
                <w:ilvl w:val="0"/>
                <w:numId w:val="11"/>
              </w:numPr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hAnsiTheme="majorHAnsi" w:cstheme="majorHAnsi"/>
                <w:sz w:val="22"/>
                <w:szCs w:val="22"/>
              </w:rPr>
              <w:t xml:space="preserve">Dekleva, B., Kobolt, A. in Klemenčič, M. M. (2006). Analiza doseženih in zaželenih kompetenc študijskega programa Socialna pedagogika na Pedagoški fakulteti v Ljubljani. V S. Tancig in T. Devjak (ur.), </w:t>
            </w:r>
            <w:r w:rsidRPr="00CE4AB2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Prispevki k posodobitvi pedagoških študijskih programov</w:t>
            </w:r>
            <w:r w:rsidRPr="00CE4AB2">
              <w:rPr>
                <w:rFonts w:asciiTheme="majorHAnsi" w:hAnsiTheme="majorHAnsi" w:cstheme="majorHAnsi"/>
                <w:sz w:val="22"/>
                <w:szCs w:val="22"/>
              </w:rPr>
              <w:t xml:space="preserve"> (150–169). Ljubljana: Pedagoška fakulteta.</w:t>
            </w:r>
          </w:p>
          <w:p w14:paraId="6D98A12B" w14:textId="77777777" w:rsidR="00A27D3F" w:rsidRPr="00CE4AB2" w:rsidRDefault="00A27D3F" w:rsidP="00A27D3F">
            <w:pPr>
              <w:pStyle w:val="Odstavekseznama"/>
              <w:jc w:val="both"/>
              <w:rPr>
                <w:rFonts w:asciiTheme="majorHAnsi" w:hAnsiTheme="majorHAnsi" w:cstheme="majorHAnsi"/>
                <w:b/>
              </w:rPr>
            </w:pPr>
          </w:p>
          <w:p w14:paraId="29FAE062" w14:textId="77777777" w:rsidR="009071BB" w:rsidRPr="00CE4AB2" w:rsidRDefault="00A27D3F" w:rsidP="004A1F4C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Opomba: </w:t>
            </w:r>
            <w:r w:rsidRPr="00CE4AB2">
              <w:rPr>
                <w:rFonts w:asciiTheme="majorHAnsi" w:hAnsiTheme="majorHAnsi" w:cstheme="majorHAnsi"/>
                <w:sz w:val="22"/>
                <w:szCs w:val="22"/>
              </w:rPr>
              <w:t>Literatura se aktualizira in dopolnjuje. Dodatno literaturo in širši izbor literature relevantne za izdelavo pisnih izdelkov, študentje prejmejo na začetku posameznega študijskega leta./</w:t>
            </w:r>
            <w:proofErr w:type="spellStart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 xml:space="preserve"> literature is </w:t>
            </w:r>
            <w:proofErr w:type="spellStart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>updated</w:t>
            </w:r>
            <w:proofErr w:type="spellEnd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>supplemented</w:t>
            </w:r>
            <w:proofErr w:type="spellEnd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>Students</w:t>
            </w:r>
            <w:proofErr w:type="spellEnd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>recive</w:t>
            </w:r>
            <w:proofErr w:type="spellEnd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>additional</w:t>
            </w:r>
            <w:proofErr w:type="spellEnd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 xml:space="preserve"> literature </w:t>
            </w:r>
            <w:proofErr w:type="spellStart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 xml:space="preserve"> a </w:t>
            </w:r>
            <w:proofErr w:type="spellStart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>wider</w:t>
            </w:r>
            <w:proofErr w:type="spellEnd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>selectinon</w:t>
            </w:r>
            <w:proofErr w:type="spellEnd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 xml:space="preserve"> literature </w:t>
            </w:r>
            <w:proofErr w:type="spellStart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>relevant</w:t>
            </w:r>
            <w:proofErr w:type="spellEnd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>production</w:t>
            </w:r>
            <w:proofErr w:type="spellEnd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>vritten</w:t>
            </w:r>
            <w:proofErr w:type="spellEnd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>paper</w:t>
            </w:r>
            <w:proofErr w:type="spellEnd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 xml:space="preserve"> at </w:t>
            </w:r>
            <w:proofErr w:type="spellStart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>beginning</w:t>
            </w:r>
            <w:proofErr w:type="spellEnd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>each</w:t>
            </w:r>
            <w:proofErr w:type="spellEnd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>academic</w:t>
            </w:r>
            <w:proofErr w:type="spellEnd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>year</w:t>
            </w:r>
            <w:proofErr w:type="spellEnd"/>
            <w:r w:rsidRPr="00CE4AB2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bookmarkStart w:id="0" w:name="43"/>
            <w:bookmarkEnd w:id="0"/>
          </w:p>
        </w:tc>
      </w:tr>
      <w:tr w:rsidR="009071BB" w:rsidRPr="00CE4AB2" w14:paraId="5DF31117" w14:textId="77777777" w:rsidTr="001B6AF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6DB82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</w:rPr>
            </w:pPr>
          </w:p>
          <w:p w14:paraId="5FE0A1B0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997CC1D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FFD37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  <w:p w14:paraId="7628FA9A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9071BB" w:rsidRPr="00CE4AB2" w14:paraId="5BFD1BBD" w14:textId="77777777" w:rsidTr="001B6AF0">
        <w:trPr>
          <w:trHeight w:val="554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7B454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noProof/>
                <w:sz w:val="22"/>
                <w:szCs w:val="22"/>
                <w:u w:val="single"/>
              </w:rPr>
              <w:t>Cilji</w:t>
            </w:r>
            <w:r w:rsidRPr="00CE4AB2"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  <w:t>:</w:t>
            </w:r>
          </w:p>
          <w:p w14:paraId="740995D4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spozna delo šolskega pedagoga, </w:t>
            </w:r>
          </w:p>
          <w:p w14:paraId="2EB3F0B2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spozna vlogo šolskega svetovalnega delavca pri integraciji/inkluziji, </w:t>
            </w:r>
          </w:p>
          <w:p w14:paraId="03CC8E1B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spozna značilnosti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interkulturnega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svetovanja, </w:t>
            </w:r>
          </w:p>
          <w:p w14:paraId="58FCF060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  <w:t>poznavanje vsebine in metodike področja,</w:t>
            </w:r>
          </w:p>
          <w:p w14:paraId="53B588B0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  <w:t>komuniciranje s strokovnjaki iz različnih vzgojno-izobraževalnih področij,</w:t>
            </w:r>
          </w:p>
          <w:p w14:paraId="3817EC01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  <w:t>razumevanje in uporaba kurikularnih teorij ter splošnega in didaktičnega znanja na predmetnem področju,</w:t>
            </w:r>
          </w:p>
          <w:p w14:paraId="72ACD067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spozna namen, teoretična izhodišča za šolsko svetovanje; </w:t>
            </w:r>
          </w:p>
          <w:p w14:paraId="50E11CDF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spozna organiziranost šolske svetovalne službe, </w:t>
            </w:r>
          </w:p>
          <w:p w14:paraId="750D8094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  <w:t>interdisciplinarno povezovanje vsebin,</w:t>
            </w:r>
          </w:p>
          <w:p w14:paraId="07B83B8A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  <w:t>empatičnost in komunikacijska odprtost,</w:t>
            </w:r>
          </w:p>
          <w:p w14:paraId="3F7CA3FD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  <w:t xml:space="preserve">razumevanje in obvladovanje različnih oblik pedagoškega dela (preventivnega, vzgojnega, svetovalnega, </w:t>
            </w:r>
            <w:r w:rsidRPr="00CE4AB2"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  <w:lastRenderedPageBreak/>
              <w:t>kompenzacijskega, socialno integrativnega, itd.).</w:t>
            </w:r>
          </w:p>
          <w:p w14:paraId="6B699379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</w:pPr>
          </w:p>
          <w:p w14:paraId="3EEBD31A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noProof/>
                <w:sz w:val="22"/>
                <w:szCs w:val="22"/>
                <w:u w:val="single"/>
              </w:rPr>
            </w:pPr>
            <w:r w:rsidRPr="00CE4AB2">
              <w:rPr>
                <w:rFonts w:asciiTheme="majorHAnsi" w:eastAsia="Times New Roman" w:hAnsiTheme="majorHAnsi" w:cstheme="majorHAnsi"/>
                <w:noProof/>
                <w:sz w:val="22"/>
                <w:szCs w:val="22"/>
                <w:u w:val="single"/>
              </w:rPr>
              <w:t>Splošne kompetence:</w:t>
            </w:r>
          </w:p>
          <w:p w14:paraId="54F72289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obvladuje temeljna znanja na področju dela pedagoga v vzgoji in izobraževanju;</w:t>
            </w:r>
          </w:p>
          <w:p w14:paraId="0C2EF3C0" w14:textId="77777777" w:rsidR="009071BB" w:rsidRPr="00CE4AB2" w:rsidRDefault="009071BB" w:rsidP="009071BB">
            <w:pPr>
              <w:numPr>
                <w:ilvl w:val="0"/>
                <w:numId w:val="2"/>
              </w:numPr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se nadaljnje usposabljajo za zmožnost ustvarjanja pogojev pod katerimi se lahko razvija vzgoja in izobraževanje, kakor tudi posebej za delo z otroci s posebnimi potrebami,</w:t>
            </w:r>
          </w:p>
          <w:p w14:paraId="02D9E613" w14:textId="77777777" w:rsidR="009071BB" w:rsidRPr="00CE4AB2" w:rsidRDefault="009071BB" w:rsidP="009071BB">
            <w:pPr>
              <w:numPr>
                <w:ilvl w:val="0"/>
                <w:numId w:val="2"/>
              </w:numPr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se usposabljajo za refleksivno, kritično in odgovorno delovanje in sodelovanje z drugimi pedagoškimi in nepedagoškimi delavci na področju vzgoje in izobraževanja in širše,</w:t>
            </w:r>
          </w:p>
          <w:p w14:paraId="3FE9F23F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</w:pPr>
          </w:p>
          <w:p w14:paraId="2B75F4DE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noProof/>
                <w:sz w:val="22"/>
                <w:szCs w:val="22"/>
                <w:u w:val="single"/>
              </w:rPr>
            </w:pPr>
            <w:r w:rsidRPr="00CE4AB2">
              <w:rPr>
                <w:rFonts w:asciiTheme="majorHAnsi" w:eastAsia="Times New Roman" w:hAnsiTheme="majorHAnsi" w:cstheme="majorHAnsi"/>
                <w:noProof/>
                <w:sz w:val="22"/>
                <w:szCs w:val="22"/>
                <w:u w:val="single"/>
              </w:rPr>
              <w:t>Predmetno specifične kompetence:</w:t>
            </w:r>
          </w:p>
          <w:p w14:paraId="1504B2C4" w14:textId="77777777" w:rsidR="009071BB" w:rsidRPr="00CE4AB2" w:rsidRDefault="009071BB" w:rsidP="009071BB">
            <w:pPr>
              <w:numPr>
                <w:ilvl w:val="0"/>
                <w:numId w:val="4"/>
              </w:numPr>
              <w:ind w:left="709" w:hanging="207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ozaveščenost bodoče profesionalne pedagoške vloge in drugih v vzgojno izobraževalnem procesu,</w:t>
            </w:r>
          </w:p>
          <w:p w14:paraId="7F18774D" w14:textId="77777777" w:rsidR="009071BB" w:rsidRPr="00CE4AB2" w:rsidRDefault="009071BB" w:rsidP="009071BB">
            <w:pPr>
              <w:numPr>
                <w:ilvl w:val="0"/>
                <w:numId w:val="4"/>
              </w:numPr>
              <w:ind w:left="709" w:hanging="207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obvladajo pomen medkulturnosti v vzgoji in izobraževanju,</w:t>
            </w:r>
          </w:p>
          <w:p w14:paraId="7EC8594B" w14:textId="77777777" w:rsidR="009071BB" w:rsidRPr="00CE4AB2" w:rsidRDefault="009071BB" w:rsidP="009071BB">
            <w:pPr>
              <w:numPr>
                <w:ilvl w:val="0"/>
                <w:numId w:val="4"/>
              </w:numPr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uspešno komunicirajo z različnimi udeleženimi v vzgojno izobraževalnem procesu,</w:t>
            </w:r>
          </w:p>
          <w:p w14:paraId="40E71346" w14:textId="77777777" w:rsidR="009071BB" w:rsidRPr="00CE4AB2" w:rsidRDefault="009071BB" w:rsidP="009071BB">
            <w:pPr>
              <w:numPr>
                <w:ilvl w:val="0"/>
                <w:numId w:val="4"/>
              </w:numPr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razumejo in uporabljajo različna znanja s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podorčja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dodatne pedagoške pomoči.</w:t>
            </w:r>
          </w:p>
          <w:p w14:paraId="1F72F646" w14:textId="77777777" w:rsidR="009071BB" w:rsidRPr="00CE4AB2" w:rsidRDefault="009071BB" w:rsidP="001B6AF0">
            <w:pPr>
              <w:ind w:left="720"/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E6F91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  <w:lang w:val="en-GB"/>
              </w:rPr>
              <w:t>Objectives:</w:t>
            </w:r>
          </w:p>
          <w:p w14:paraId="584EADE5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to get to know the role of the pedagogue;</w:t>
            </w:r>
          </w:p>
          <w:p w14:paraId="02F3310D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to get to know the role of school counselling services in integration / inclusion;</w:t>
            </w:r>
          </w:p>
          <w:p w14:paraId="3971965C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to get to know the characteristics of inter</w:t>
            </w: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softHyphen/>
              <w:t>cultural counselling;</w:t>
            </w:r>
          </w:p>
          <w:p w14:paraId="34292723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knowledge of the contents and methods of the area;</w:t>
            </w:r>
          </w:p>
          <w:p w14:paraId="69B3FA56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communication with experts in different educational areas;</w:t>
            </w:r>
          </w:p>
          <w:p w14:paraId="48F36D4B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understanding and application of curricular theories and of general didactic knowledge in the subject area;</w:t>
            </w:r>
          </w:p>
          <w:p w14:paraId="1A379386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to get to know the purpose, the theoretical premises for school counselling;</w:t>
            </w:r>
          </w:p>
          <w:p w14:paraId="5FA15AAD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to get to know the organisation of school counselling service;</w:t>
            </w:r>
          </w:p>
          <w:p w14:paraId="05846264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interdisciplinary integration of contents;</w:t>
            </w:r>
          </w:p>
          <w:p w14:paraId="2B02A548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empathy and openness in communication;</w:t>
            </w:r>
          </w:p>
          <w:p w14:paraId="46001ADB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 xml:space="preserve">understanding and mastering of diverse forms of pedagogic work (preventive, </w:t>
            </w: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lastRenderedPageBreak/>
              <w:t>educational, counselling, compensational, social-integrative, etc.).</w:t>
            </w:r>
          </w:p>
          <w:p w14:paraId="4C2BDF75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  <w:lang w:val="en-GB"/>
              </w:rPr>
              <w:t>General competences</w:t>
            </w: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:</w:t>
            </w:r>
          </w:p>
          <w:p w14:paraId="7689F9A4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mastering the basic knowledge in the area of pedagogue’s job in education;</w:t>
            </w:r>
          </w:p>
          <w:p w14:paraId="2679434A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further training for the competence to create the conditions under which education can develop, as well as especially for children with special needs;</w:t>
            </w:r>
          </w:p>
          <w:p w14:paraId="111F98CF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training for reflective, critical, and responsible functioning and cooperation with other educational and technical staff in the area of education and wider.</w:t>
            </w:r>
          </w:p>
          <w:p w14:paraId="4E890570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:</w:t>
            </w:r>
          </w:p>
          <w:p w14:paraId="588C84AB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awareness of the future professional pedagogic role and of others in the educational process;</w:t>
            </w:r>
          </w:p>
          <w:p w14:paraId="4509F4F3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mastering the significance of interculture in education;</w:t>
            </w:r>
          </w:p>
          <w:p w14:paraId="3E2AAB69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successful communication with diverse participants in the education process;</w:t>
            </w:r>
          </w:p>
          <w:p w14:paraId="7EDC51BE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 xml:space="preserve">understanding and application of diverse knowledge and skills in the area of supplementary teaching assistance.  </w:t>
            </w:r>
          </w:p>
        </w:tc>
      </w:tr>
      <w:tr w:rsidR="009071BB" w:rsidRPr="00CE4AB2" w14:paraId="58061C42" w14:textId="77777777" w:rsidTr="001B6AF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DCEAD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  <w:p w14:paraId="61D8A54A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BB9E253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  <w:p w14:paraId="23DE523C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56223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  <w:p w14:paraId="7EE02408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9071BB" w:rsidRPr="00CE4AB2" w14:paraId="41F668EE" w14:textId="77777777" w:rsidTr="001B6AF0">
        <w:trPr>
          <w:trHeight w:val="1387"/>
        </w:trPr>
        <w:tc>
          <w:tcPr>
            <w:tcW w:w="47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0D4BC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Znanje in razumevanje:</w:t>
            </w:r>
          </w:p>
          <w:p w14:paraId="4F1112FD" w14:textId="77777777" w:rsidR="009071BB" w:rsidRPr="00CE4AB2" w:rsidRDefault="009071BB" w:rsidP="009071BB">
            <w:pPr>
              <w:numPr>
                <w:ilvl w:val="0"/>
                <w:numId w:val="4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Poznavanje in razumevanje zahtevnejših socialno pedagoških metod;</w:t>
            </w:r>
          </w:p>
          <w:p w14:paraId="7C1A49BB" w14:textId="77777777" w:rsidR="009071BB" w:rsidRPr="00CE4AB2" w:rsidRDefault="009071BB" w:rsidP="009071BB">
            <w:pPr>
              <w:numPr>
                <w:ilvl w:val="0"/>
                <w:numId w:val="4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Razumevanje in vključevanje v socialno pedagoške procese v različnih poljih vzgojno izobraževalnega in interdisciplinarnega dela</w:t>
            </w:r>
          </w:p>
          <w:p w14:paraId="14386444" w14:textId="77777777" w:rsidR="009071BB" w:rsidRPr="00CE4AB2" w:rsidRDefault="009071BB" w:rsidP="009071BB">
            <w:pPr>
              <w:numPr>
                <w:ilvl w:val="0"/>
                <w:numId w:val="4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Preizkušanje in refleksija socialno pedagoških metod v delu z različnimi skupinami in posamezniki, uporabniki socialno pedagoškega delovanja.</w:t>
            </w:r>
          </w:p>
          <w:p w14:paraId="07547A01" w14:textId="77777777" w:rsidR="009071BB" w:rsidRPr="00CE4AB2" w:rsidRDefault="009071BB" w:rsidP="001B6AF0">
            <w:pPr>
              <w:ind w:left="720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  <w:p w14:paraId="0EF4BDE1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 xml:space="preserve">Uporaba: </w:t>
            </w:r>
          </w:p>
          <w:p w14:paraId="12623852" w14:textId="77777777" w:rsidR="009071BB" w:rsidRPr="00CE4AB2" w:rsidRDefault="009071BB" w:rsidP="009071BB">
            <w:pPr>
              <w:numPr>
                <w:ilvl w:val="0"/>
                <w:numId w:val="4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Uporaba teorije v praksi; uporablja sodobne metode pedagoškega dela.</w:t>
            </w:r>
          </w:p>
          <w:p w14:paraId="1EEBD2C7" w14:textId="77777777" w:rsidR="009071BB" w:rsidRPr="00CE4AB2" w:rsidRDefault="009071BB" w:rsidP="009071BB">
            <w:pPr>
              <w:numPr>
                <w:ilvl w:val="0"/>
                <w:numId w:val="4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Uporaba različnih pedagoških metod pri delu z učenci s posebnimi potrebami, zlasti vedenjsko in čustveno težavnimi otroci.</w:t>
            </w:r>
          </w:p>
          <w:p w14:paraId="12DAA701" w14:textId="77777777" w:rsidR="009071BB" w:rsidRPr="00CE4AB2" w:rsidRDefault="009071BB" w:rsidP="009071BB">
            <w:pPr>
              <w:numPr>
                <w:ilvl w:val="0"/>
                <w:numId w:val="4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Preverja svoja znanja v praksi.</w:t>
            </w:r>
          </w:p>
          <w:p w14:paraId="5043CB0F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  <w:p w14:paraId="2A19BA25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lastRenderedPageBreak/>
              <w:t>Refleksija:</w:t>
            </w:r>
          </w:p>
          <w:p w14:paraId="3DCB6DD1" w14:textId="77777777" w:rsidR="009071BB" w:rsidRPr="00CE4AB2" w:rsidRDefault="009071BB" w:rsidP="009071BB">
            <w:pPr>
              <w:numPr>
                <w:ilvl w:val="0"/>
                <w:numId w:val="4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Razumevanje in uporaba novih dognanj za potrebe pedagoške prakse.</w:t>
            </w:r>
          </w:p>
          <w:p w14:paraId="26CEB653" w14:textId="77777777" w:rsidR="009071BB" w:rsidRPr="00CE4AB2" w:rsidRDefault="009071BB" w:rsidP="009071BB">
            <w:pPr>
              <w:numPr>
                <w:ilvl w:val="0"/>
                <w:numId w:val="4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Reflektira obstoječo prakso, evalvira različne pedagoške metode v praksi in razvija sodobne metode in pristope pedagoškega dela.</w:t>
            </w:r>
          </w:p>
          <w:p w14:paraId="61F80EEC" w14:textId="77777777" w:rsidR="009071BB" w:rsidRPr="00CE4AB2" w:rsidRDefault="009071BB" w:rsidP="009071BB">
            <w:pPr>
              <w:numPr>
                <w:ilvl w:val="0"/>
                <w:numId w:val="4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Reflektira in kritično ovrednoti različne (lastne in opazovane) pedagoške izkušnje.</w:t>
            </w:r>
          </w:p>
          <w:p w14:paraId="2724B5E3" w14:textId="77777777" w:rsidR="009071BB" w:rsidRPr="00CE4AB2" w:rsidRDefault="009071BB" w:rsidP="009071BB">
            <w:pPr>
              <w:numPr>
                <w:ilvl w:val="0"/>
                <w:numId w:val="4"/>
              </w:numPr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Proaktivno in kritično spremlja ter reflektira aktualno dogajanje v vzgojno izobraževalni ustanovi.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59315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  <w:p w14:paraId="6537F28F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  <w:p w14:paraId="6DFB9E20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50013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1ABD1920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knowledge and understanding of advanced social-pedagogic methods;</w:t>
            </w:r>
          </w:p>
          <w:p w14:paraId="20EC9B03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knowledge and participation in social-pedagogic processes in different fields of educational and interdisciplinary work;</w:t>
            </w:r>
          </w:p>
          <w:p w14:paraId="759DDD93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testing and reflection of social-pedagogic methods in the work with diverse groups and individuals – the clients of social-pedagogic activity.</w:t>
            </w:r>
          </w:p>
          <w:p w14:paraId="009AA98A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  <w:lang w:val="en-GB"/>
              </w:rPr>
              <w:t>Application</w:t>
            </w: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:</w:t>
            </w:r>
          </w:p>
          <w:p w14:paraId="4D7F8FB6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Application of theory in practice; use of up-to-date methods of educational work.</w:t>
            </w:r>
          </w:p>
          <w:p w14:paraId="44AF3F66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Application of diverse educational methods in working with SEN children, especially children with emotional and behavioural difficulties.</w:t>
            </w:r>
          </w:p>
          <w:p w14:paraId="29538084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Testing knowledge and skills in practice.</w:t>
            </w:r>
          </w:p>
          <w:p w14:paraId="7BCDA984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  <w:lang w:val="en-GB"/>
              </w:rPr>
              <w:t>Reflection</w:t>
            </w: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:</w:t>
            </w:r>
          </w:p>
          <w:p w14:paraId="0D0A5B5E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lastRenderedPageBreak/>
              <w:t>Understanding and application of new findings for the needs of educational practice.</w:t>
            </w:r>
          </w:p>
          <w:p w14:paraId="198D317D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Reflection of the existing practice, evaluation of diverse educational methods in practice, as well as development of modern methods and approaches of educational work.</w:t>
            </w:r>
          </w:p>
          <w:p w14:paraId="60E82899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Reflection and critical evaluation of diverse (own and observed) educational experiences.</w:t>
            </w:r>
          </w:p>
          <w:p w14:paraId="55842E5C" w14:textId="77777777" w:rsidR="009071BB" w:rsidRPr="00CE4AB2" w:rsidRDefault="009071BB" w:rsidP="009071BB">
            <w:pPr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Proactive and critical monitoring and reflection of current developments in the educational institution.</w:t>
            </w:r>
          </w:p>
          <w:p w14:paraId="70DF9E56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</w:tc>
      </w:tr>
      <w:tr w:rsidR="009071BB" w:rsidRPr="00CE4AB2" w14:paraId="44E871BC" w14:textId="77777777" w:rsidTr="001B6AF0">
        <w:trPr>
          <w:trHeight w:val="87"/>
        </w:trPr>
        <w:tc>
          <w:tcPr>
            <w:tcW w:w="47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5D23" w14:textId="77777777" w:rsidR="009071BB" w:rsidRPr="00CE4AB2" w:rsidRDefault="009071BB" w:rsidP="009071BB">
            <w:pPr>
              <w:numPr>
                <w:ilvl w:val="0"/>
                <w:numId w:val="3"/>
              </w:numPr>
              <w:rPr>
                <w:rFonts w:asciiTheme="majorHAnsi" w:eastAsia="Times New Roman" w:hAnsiTheme="majorHAnsi" w:cstheme="majorHAnsi"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610EB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color w:val="FF0000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5D2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color w:val="FF0000"/>
                <w:sz w:val="22"/>
                <w:szCs w:val="22"/>
              </w:rPr>
            </w:pPr>
          </w:p>
        </w:tc>
      </w:tr>
      <w:tr w:rsidR="009071BB" w:rsidRPr="00CE4AB2" w14:paraId="7790D959" w14:textId="77777777" w:rsidTr="001B6AF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F29E8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  <w:p w14:paraId="0C73A756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B7B4B86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  <w:p w14:paraId="3A0FF5F2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  <w:p w14:paraId="7E385818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9071BB" w:rsidRPr="00CE4AB2" w14:paraId="0A1E12D2" w14:textId="77777777" w:rsidTr="001B6AF0">
        <w:trPr>
          <w:trHeight w:hRule="exact" w:val="4414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C0AA" w14:textId="77777777" w:rsidR="009071BB" w:rsidRPr="00CE4AB2" w:rsidRDefault="009071BB" w:rsidP="009071BB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  <w:t>Predavanja,</w:t>
            </w:r>
          </w:p>
          <w:p w14:paraId="1D29C229" w14:textId="77777777" w:rsidR="009071BB" w:rsidRPr="00CE4AB2" w:rsidRDefault="009071BB" w:rsidP="009071BB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  <w:t>Hospitiranja,</w:t>
            </w:r>
          </w:p>
          <w:p w14:paraId="77397218" w14:textId="77777777" w:rsidR="009071BB" w:rsidRPr="00CE4AB2" w:rsidRDefault="009071BB" w:rsidP="009071BB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  <w:t>sodelovalno učenje,</w:t>
            </w:r>
          </w:p>
          <w:p w14:paraId="1D11FC08" w14:textId="77777777" w:rsidR="009071BB" w:rsidRPr="00CE4AB2" w:rsidRDefault="009071BB" w:rsidP="009071BB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  <w:t>izkustveno učenje,</w:t>
            </w:r>
          </w:p>
          <w:p w14:paraId="7D7C2C96" w14:textId="77777777" w:rsidR="009071BB" w:rsidRPr="00CE4AB2" w:rsidRDefault="009071BB" w:rsidP="009071BB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  <w:t>samostojni študij literature,</w:t>
            </w:r>
          </w:p>
          <w:p w14:paraId="7FD3F29F" w14:textId="77777777" w:rsidR="009071BB" w:rsidRPr="00CE4AB2" w:rsidRDefault="009071BB" w:rsidP="009071BB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  <w:t>konzultacije,</w:t>
            </w:r>
          </w:p>
          <w:p w14:paraId="446E19B1" w14:textId="77777777" w:rsidR="009071BB" w:rsidRPr="00CE4AB2" w:rsidRDefault="009071BB" w:rsidP="009071BB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  <w:t>nastopi,</w:t>
            </w:r>
          </w:p>
          <w:p w14:paraId="01257244" w14:textId="77777777" w:rsidR="009071BB" w:rsidRPr="00CE4AB2" w:rsidRDefault="009071BB" w:rsidP="009071BB">
            <w:pPr>
              <w:numPr>
                <w:ilvl w:val="0"/>
                <w:numId w:val="1"/>
              </w:numPr>
              <w:snapToGrid w:val="0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  <w:t>evalvacije</w:t>
            </w: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(samoopazovanje, samouravnavanje,   refleksija, samoocenjevanje, strategije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samouravnavanega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učenja),</w:t>
            </w:r>
          </w:p>
          <w:p w14:paraId="30B5F694" w14:textId="77777777" w:rsidR="009071BB" w:rsidRPr="00CE4AB2" w:rsidRDefault="009071BB" w:rsidP="009071BB">
            <w:pPr>
              <w:numPr>
                <w:ilvl w:val="0"/>
                <w:numId w:val="1"/>
              </w:numPr>
              <w:snapToGrid w:val="0"/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praktično pedagoško usposabljanje v različnih organizacijah (hospitacije, pedagoška praksa),</w:t>
            </w:r>
          </w:p>
          <w:p w14:paraId="0AFF760C" w14:textId="77777777" w:rsidR="009071BB" w:rsidRPr="00CE4AB2" w:rsidRDefault="009071BB" w:rsidP="009071BB">
            <w:pPr>
              <w:numPr>
                <w:ilvl w:val="0"/>
                <w:numId w:val="1"/>
              </w:numPr>
              <w:snapToGrid w:val="0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evalvacija s strani študentov,</w:t>
            </w:r>
          </w:p>
          <w:p w14:paraId="799F2E21" w14:textId="77777777" w:rsidR="009071BB" w:rsidRPr="00CE4AB2" w:rsidRDefault="009071BB" w:rsidP="009071BB">
            <w:pPr>
              <w:numPr>
                <w:ilvl w:val="0"/>
                <w:numId w:val="1"/>
              </w:numPr>
              <w:snapToGrid w:val="0"/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evalvacija z mentorji,</w:t>
            </w:r>
          </w:p>
          <w:p w14:paraId="2B3EE715" w14:textId="77777777" w:rsidR="009071BB" w:rsidRPr="00CE4AB2" w:rsidRDefault="009071BB" w:rsidP="009071BB">
            <w:pPr>
              <w:numPr>
                <w:ilvl w:val="0"/>
                <w:numId w:val="1"/>
              </w:numPr>
              <w:snapToGrid w:val="0"/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</w:rPr>
            </w:pPr>
            <w:proofErr w:type="spellStart"/>
            <w:r w:rsidRPr="00CE4AB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intervizija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,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supervizija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29076" w14:textId="77777777" w:rsidR="009071BB" w:rsidRPr="00CE4AB2" w:rsidRDefault="009071BB" w:rsidP="009071BB">
            <w:pPr>
              <w:numPr>
                <w:ilvl w:val="0"/>
                <w:numId w:val="1"/>
              </w:numPr>
              <w:contextualSpacing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D329" w14:textId="77777777" w:rsidR="009071BB" w:rsidRPr="00CE4AB2" w:rsidRDefault="009071BB" w:rsidP="009071BB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  <w:t>Lectures</w:t>
            </w:r>
          </w:p>
          <w:p w14:paraId="6AC4613F" w14:textId="77777777" w:rsidR="009071BB" w:rsidRPr="00CE4AB2" w:rsidRDefault="009071BB" w:rsidP="009071BB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  <w:t>Classroom observation</w:t>
            </w:r>
          </w:p>
          <w:p w14:paraId="043366AC" w14:textId="77777777" w:rsidR="009071BB" w:rsidRPr="00CE4AB2" w:rsidRDefault="009071BB" w:rsidP="009071BB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  <w:t>Cooperative learning</w:t>
            </w:r>
          </w:p>
          <w:p w14:paraId="381D8459" w14:textId="77777777" w:rsidR="009071BB" w:rsidRPr="00CE4AB2" w:rsidRDefault="009071BB" w:rsidP="009071BB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  <w:t>Experiential learning</w:t>
            </w:r>
          </w:p>
          <w:p w14:paraId="47867ABA" w14:textId="77777777" w:rsidR="009071BB" w:rsidRPr="00CE4AB2" w:rsidRDefault="009071BB" w:rsidP="009071BB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  <w:t>Independent study of literature</w:t>
            </w:r>
          </w:p>
          <w:p w14:paraId="3AC09A9B" w14:textId="77777777" w:rsidR="009071BB" w:rsidRPr="00CE4AB2" w:rsidRDefault="009071BB" w:rsidP="009071BB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  <w:t>Consultation</w:t>
            </w:r>
          </w:p>
          <w:p w14:paraId="0FDEC2A6" w14:textId="77777777" w:rsidR="009071BB" w:rsidRPr="00CE4AB2" w:rsidRDefault="009071BB" w:rsidP="009071BB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  <w:t>Performing classes</w:t>
            </w:r>
          </w:p>
          <w:p w14:paraId="6CA6EF25" w14:textId="77777777" w:rsidR="009071BB" w:rsidRPr="00CE4AB2" w:rsidRDefault="009071BB" w:rsidP="009071BB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  <w:t>Evaluation (self-monitoring, self-regulation,reflection, self-assessment, strategies of self-regulated learning)</w:t>
            </w:r>
          </w:p>
          <w:p w14:paraId="7FBD03E9" w14:textId="77777777" w:rsidR="009071BB" w:rsidRPr="00CE4AB2" w:rsidRDefault="009071BB" w:rsidP="009071BB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  <w:t>Practical pedagogic training in a variety of organisations (classroom observation, teaching practice)</w:t>
            </w:r>
          </w:p>
          <w:p w14:paraId="7040EB15" w14:textId="77777777" w:rsidR="009071BB" w:rsidRPr="00CE4AB2" w:rsidRDefault="009071BB" w:rsidP="009071BB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  <w:t>Evaluation by students</w:t>
            </w:r>
          </w:p>
          <w:p w14:paraId="3AD287E1" w14:textId="77777777" w:rsidR="009071BB" w:rsidRPr="00CE4AB2" w:rsidRDefault="009071BB" w:rsidP="009071BB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noProof/>
                <w:sz w:val="22"/>
                <w:szCs w:val="22"/>
              </w:rPr>
              <w:t>Evaluation with mentors</w:t>
            </w:r>
          </w:p>
        </w:tc>
      </w:tr>
      <w:tr w:rsidR="009071BB" w:rsidRPr="00CE4AB2" w14:paraId="31843D26" w14:textId="77777777" w:rsidTr="001B6AF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  <w:p w14:paraId="063297F2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  <w:p w14:paraId="6FE51904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Delež (v %) /</w:t>
            </w:r>
          </w:p>
          <w:p w14:paraId="38D0560F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Weight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4B5B7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  <w:p w14:paraId="4151B353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9071BB" w:rsidRPr="00CE4AB2" w14:paraId="5A69D4DF" w14:textId="77777777" w:rsidTr="001B6AF0">
        <w:trPr>
          <w:trHeight w:val="767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EA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66204FF1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</w:pPr>
          </w:p>
          <w:p w14:paraId="034318E1" w14:textId="77777777" w:rsidR="009071BB" w:rsidRPr="00CE4AB2" w:rsidRDefault="009071BB" w:rsidP="009071BB">
            <w:pPr>
              <w:numPr>
                <w:ilvl w:val="0"/>
                <w:numId w:val="3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Opravljene in predstavljene obveznosti </w:t>
            </w:r>
          </w:p>
          <w:p w14:paraId="091840CE" w14:textId="77777777" w:rsidR="009071BB" w:rsidRPr="00CE4AB2" w:rsidRDefault="009071BB" w:rsidP="009071BB">
            <w:pPr>
              <w:numPr>
                <w:ilvl w:val="0"/>
                <w:numId w:val="3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proofErr w:type="spellStart"/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portfolijo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</w:p>
          <w:p w14:paraId="2DBF0D7D" w14:textId="77777777" w:rsidR="009071BB" w:rsidRPr="00CE4AB2" w:rsidRDefault="009071BB" w:rsidP="001B6AF0">
            <w:pPr>
              <w:contextualSpacing/>
              <w:jc w:val="both"/>
              <w:rPr>
                <w:rFonts w:asciiTheme="majorHAnsi" w:hAnsiTheme="majorHAnsi" w:cstheme="majorHAnsi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97F6D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70%</w:t>
            </w:r>
          </w:p>
          <w:p w14:paraId="6B62F1B3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  <w:p w14:paraId="498DFBC8" w14:textId="77777777" w:rsidR="009071BB" w:rsidRPr="00CE4AB2" w:rsidRDefault="009071BB" w:rsidP="001B6AF0">
            <w:pPr>
              <w:jc w:val="center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30%</w:t>
            </w:r>
          </w:p>
          <w:p w14:paraId="02F2C34E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  <w:lang w:val="en-GB" w:eastAsia="en-US"/>
              </w:rPr>
            </w:pPr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  <w:lang w:val="en-GB" w:eastAsia="en-US"/>
              </w:rPr>
              <w:t>Type (examination, oral, coursework, project):</w:t>
            </w:r>
          </w:p>
          <w:p w14:paraId="680A4E5D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  <w:p w14:paraId="260AEB54" w14:textId="77777777" w:rsidR="009071BB" w:rsidRPr="00CE4AB2" w:rsidRDefault="009071BB" w:rsidP="009071BB">
            <w:pPr>
              <w:numPr>
                <w:ilvl w:val="0"/>
                <w:numId w:val="3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proofErr w:type="spellStart"/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Concluded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and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presented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obligations</w:t>
            </w:r>
            <w:proofErr w:type="spellEnd"/>
          </w:p>
          <w:p w14:paraId="3A690CD4" w14:textId="77777777" w:rsidR="009071BB" w:rsidRPr="00CE4AB2" w:rsidRDefault="009071BB" w:rsidP="009071BB">
            <w:pPr>
              <w:numPr>
                <w:ilvl w:val="0"/>
                <w:numId w:val="3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proofErr w:type="spellStart"/>
            <w:r w:rsidRPr="00CE4AB2">
              <w:rPr>
                <w:rFonts w:asciiTheme="majorHAnsi" w:eastAsia="Times New Roman" w:hAnsiTheme="majorHAnsi" w:cstheme="majorHAnsi"/>
                <w:sz w:val="22"/>
                <w:szCs w:val="22"/>
              </w:rPr>
              <w:t>Portfolio</w:t>
            </w:r>
            <w:proofErr w:type="spellEnd"/>
          </w:p>
        </w:tc>
      </w:tr>
      <w:tr w:rsidR="009071BB" w:rsidRPr="00CE4AB2" w14:paraId="6654BC32" w14:textId="77777777" w:rsidTr="001B6AF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19836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  <w:p w14:paraId="685ADFE3" w14:textId="77777777" w:rsidR="009071BB" w:rsidRPr="00CE4AB2" w:rsidRDefault="009071BB" w:rsidP="001B6AF0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CE4AB2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9071BB" w:rsidRPr="00CE4AB2" w14:paraId="4E45CF58" w14:textId="77777777" w:rsidTr="001B6AF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5942" w14:textId="77777777" w:rsidR="00456AD2" w:rsidRPr="00CE4AB2" w:rsidRDefault="00456AD2" w:rsidP="00456AD2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CE4AB2">
              <w:rPr>
                <w:rFonts w:asciiTheme="majorHAnsi" w:hAnsiTheme="majorHAnsi" w:cstheme="majorHAnsi"/>
                <w:color w:val="000000"/>
              </w:rPr>
              <w:t xml:space="preserve">Berdajs, A. in Marovič, M. (2018). </w:t>
            </w:r>
            <w:proofErr w:type="spellStart"/>
            <w:r w:rsidRPr="00CE4AB2">
              <w:rPr>
                <w:rFonts w:asciiTheme="majorHAnsi" w:hAnsiTheme="majorHAnsi" w:cstheme="majorHAnsi"/>
                <w:color w:val="000000"/>
              </w:rPr>
              <w:t>Socialnopedagoško</w:t>
            </w:r>
            <w:proofErr w:type="spellEnd"/>
            <w:r w:rsidRPr="00CE4AB2">
              <w:rPr>
                <w:rFonts w:asciiTheme="majorHAnsi" w:hAnsiTheme="majorHAnsi" w:cstheme="majorHAnsi"/>
                <w:color w:val="000000"/>
              </w:rPr>
              <w:t xml:space="preserve"> delovanje učiteljev v poklicni šoli. </w:t>
            </w:r>
            <w:r w:rsidRPr="00CE4AB2">
              <w:rPr>
                <w:rFonts w:asciiTheme="majorHAnsi" w:hAnsiTheme="majorHAnsi" w:cstheme="majorHAnsi"/>
                <w:i/>
                <w:iCs/>
                <w:color w:val="000000"/>
              </w:rPr>
              <w:t>Revija za elementarno izobraževanje</w:t>
            </w:r>
            <w:r w:rsidRPr="00CE4AB2">
              <w:rPr>
                <w:rFonts w:asciiTheme="majorHAnsi" w:hAnsiTheme="majorHAnsi" w:cstheme="majorHAnsi"/>
                <w:color w:val="000000"/>
              </w:rPr>
              <w:t xml:space="preserve">, </w:t>
            </w:r>
            <w:r w:rsidRPr="00CE4AB2">
              <w:rPr>
                <w:rFonts w:asciiTheme="majorHAnsi" w:hAnsiTheme="majorHAnsi" w:cstheme="majorHAnsi"/>
                <w:i/>
                <w:color w:val="000000"/>
              </w:rPr>
              <w:t>11</w:t>
            </w:r>
            <w:r w:rsidRPr="00CE4AB2">
              <w:rPr>
                <w:rFonts w:asciiTheme="majorHAnsi" w:hAnsiTheme="majorHAnsi" w:cstheme="majorHAnsi"/>
                <w:color w:val="000000"/>
              </w:rPr>
              <w:t>(4), 269</w:t>
            </w:r>
            <w:r w:rsidRPr="00CE4AB2">
              <w:rPr>
                <w:rFonts w:asciiTheme="majorHAnsi" w:hAnsiTheme="majorHAnsi" w:cstheme="majorHAnsi"/>
              </w:rPr>
              <w:t>–</w:t>
            </w:r>
            <w:r w:rsidRPr="00CE4AB2">
              <w:rPr>
                <w:rFonts w:asciiTheme="majorHAnsi" w:hAnsiTheme="majorHAnsi" w:cstheme="majorHAnsi"/>
                <w:color w:val="000000"/>
              </w:rPr>
              <w:t>291.  [COBISS.SI-ID </w:t>
            </w:r>
            <w:hyperlink r:id="rId8" w:tgtFrame="_blank" w:history="1">
              <w:r w:rsidRPr="00CE4AB2">
                <w:rPr>
                  <w:rStyle w:val="Hiperpovezava"/>
                  <w:rFonts w:asciiTheme="majorHAnsi" w:hAnsiTheme="majorHAnsi" w:cstheme="majorHAnsi"/>
                  <w:color w:val="CD5B45"/>
                </w:rPr>
                <w:t>1541023172</w:t>
              </w:r>
            </w:hyperlink>
            <w:r w:rsidRPr="00CE4AB2">
              <w:rPr>
                <w:rFonts w:asciiTheme="majorHAnsi" w:hAnsiTheme="majorHAnsi" w:cstheme="majorHAnsi"/>
                <w:color w:val="000000"/>
              </w:rPr>
              <w:t>]</w:t>
            </w:r>
          </w:p>
          <w:p w14:paraId="423A32AE" w14:textId="77777777" w:rsidR="00456AD2" w:rsidRPr="00CE4AB2" w:rsidRDefault="00456AD2" w:rsidP="00456AD2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CE4AB2">
              <w:rPr>
                <w:rFonts w:asciiTheme="majorHAnsi" w:hAnsiTheme="majorHAnsi" w:cstheme="majorHAnsi"/>
                <w:color w:val="000000"/>
              </w:rPr>
              <w:t xml:space="preserve">Bogdan Zupančič, A. in Marovič, M. (2022). Praktično usposabljanje v času študija na daljavo skozi oči študentov socialne pedagogike. V J. Drobnič (ur.), </w:t>
            </w:r>
            <w:r w:rsidRPr="00CE4AB2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Vzgoja in izobraževanje v času covida-19: odzivi in priložnosti za nove pedagoške pobude </w:t>
            </w:r>
            <w:r w:rsidRPr="00CE4AB2">
              <w:rPr>
                <w:rFonts w:asciiTheme="majorHAnsi" w:hAnsiTheme="majorHAnsi" w:cstheme="majorHAnsi"/>
                <w:iCs/>
                <w:color w:val="000000"/>
              </w:rPr>
              <w:t>(</w:t>
            </w:r>
            <w:r w:rsidRPr="00CE4AB2">
              <w:rPr>
                <w:rFonts w:asciiTheme="majorHAnsi" w:hAnsiTheme="majorHAnsi" w:cstheme="majorHAnsi"/>
                <w:color w:val="000000"/>
              </w:rPr>
              <w:t>309</w:t>
            </w:r>
            <w:r w:rsidRPr="00CE4AB2">
              <w:rPr>
                <w:rFonts w:asciiTheme="majorHAnsi" w:hAnsiTheme="majorHAnsi" w:cstheme="majorHAnsi"/>
              </w:rPr>
              <w:t>–</w:t>
            </w:r>
            <w:r w:rsidRPr="00CE4AB2">
              <w:rPr>
                <w:rFonts w:asciiTheme="majorHAnsi" w:hAnsiTheme="majorHAnsi" w:cstheme="majorHAnsi"/>
                <w:color w:val="000000"/>
              </w:rPr>
              <w:t>325</w:t>
            </w:r>
            <w:r w:rsidRPr="00CE4AB2">
              <w:rPr>
                <w:rFonts w:asciiTheme="majorHAnsi" w:hAnsiTheme="majorHAnsi" w:cstheme="majorHAnsi"/>
                <w:iCs/>
                <w:color w:val="000000"/>
              </w:rPr>
              <w:t>)</w:t>
            </w:r>
            <w:r w:rsidRPr="00CE4AB2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. </w:t>
            </w:r>
            <w:r w:rsidRPr="00CE4AB2">
              <w:rPr>
                <w:rFonts w:asciiTheme="majorHAnsi" w:hAnsiTheme="majorHAnsi" w:cstheme="majorHAnsi"/>
                <w:color w:val="000000"/>
              </w:rPr>
              <w:t>Koper: Založba Univerze na Primorskem. [COBISS.SI-ID </w:t>
            </w:r>
            <w:hyperlink r:id="rId9" w:tgtFrame="_blank" w:history="1">
              <w:r w:rsidRPr="00CE4AB2">
                <w:rPr>
                  <w:rStyle w:val="Hiperpovezava"/>
                  <w:rFonts w:asciiTheme="majorHAnsi" w:hAnsiTheme="majorHAnsi" w:cstheme="majorHAnsi"/>
                  <w:color w:val="CD5B45"/>
                </w:rPr>
                <w:t>123198467</w:t>
              </w:r>
            </w:hyperlink>
            <w:r w:rsidRPr="00CE4AB2">
              <w:rPr>
                <w:rFonts w:asciiTheme="majorHAnsi" w:hAnsiTheme="majorHAnsi" w:cstheme="majorHAnsi"/>
                <w:color w:val="000000"/>
              </w:rPr>
              <w:t>]</w:t>
            </w:r>
          </w:p>
          <w:p w14:paraId="3CA97B96" w14:textId="77777777" w:rsidR="00456AD2" w:rsidRPr="00CE4AB2" w:rsidRDefault="00456AD2" w:rsidP="00456AD2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CE4AB2">
              <w:rPr>
                <w:rFonts w:asciiTheme="majorHAnsi" w:hAnsiTheme="majorHAnsi" w:cstheme="majorHAnsi"/>
                <w:color w:val="000000"/>
              </w:rPr>
              <w:lastRenderedPageBreak/>
              <w:t>Bogdan Zupančič, A. in Marovič, M. (2023). Pomen dobrobiti strokovnih delavcev za dobrobit otrok (mladostnikov) v strokovnih centrih. V I. Kreft Toman, D. Habe in G. Koler (ur.), </w:t>
            </w:r>
            <w:r w:rsidRPr="00CE4AB2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Sodobni izzivi dela z mladimi iz ranljivih skupin: 3. mednarodna konferenca Mladinskega doma Jarše: konferenčni zbornik </w:t>
            </w:r>
            <w:r w:rsidRPr="00CE4AB2">
              <w:rPr>
                <w:rFonts w:asciiTheme="majorHAnsi" w:hAnsiTheme="majorHAnsi" w:cstheme="majorHAnsi"/>
                <w:iCs/>
                <w:color w:val="000000"/>
              </w:rPr>
              <w:t>(9</w:t>
            </w:r>
            <w:r w:rsidRPr="00CE4AB2">
              <w:rPr>
                <w:rFonts w:asciiTheme="majorHAnsi" w:hAnsiTheme="majorHAnsi" w:cstheme="majorHAnsi"/>
              </w:rPr>
              <w:t>–</w:t>
            </w:r>
            <w:r w:rsidRPr="00CE4AB2">
              <w:rPr>
                <w:rFonts w:asciiTheme="majorHAnsi" w:hAnsiTheme="majorHAnsi" w:cstheme="majorHAnsi"/>
                <w:iCs/>
                <w:color w:val="000000"/>
              </w:rPr>
              <w:t>11).</w:t>
            </w:r>
            <w:r w:rsidRPr="00CE4AB2">
              <w:rPr>
                <w:rFonts w:asciiTheme="majorHAnsi" w:hAnsiTheme="majorHAnsi" w:cstheme="majorHAnsi"/>
                <w:color w:val="000000"/>
              </w:rPr>
              <w:t xml:space="preserve"> Ljubljana: Mladinski dom Jarše.</w:t>
            </w:r>
            <w:r w:rsidRPr="00CE4AB2">
              <w:rPr>
                <w:rFonts w:asciiTheme="majorHAnsi" w:hAnsiTheme="majorHAnsi" w:cstheme="majorHAnsi"/>
              </w:rPr>
              <w:t xml:space="preserve"> </w:t>
            </w:r>
            <w:r w:rsidRPr="00CE4AB2">
              <w:rPr>
                <w:rFonts w:asciiTheme="majorHAnsi" w:hAnsiTheme="majorHAnsi" w:cstheme="majorHAnsi"/>
                <w:color w:val="000000"/>
              </w:rPr>
              <w:t>[COBISS.SI-ID </w:t>
            </w:r>
            <w:hyperlink r:id="rId10" w:tgtFrame="_blank" w:history="1">
              <w:r w:rsidRPr="00CE4AB2">
                <w:rPr>
                  <w:rStyle w:val="Hiperpovezava"/>
                  <w:rFonts w:asciiTheme="majorHAnsi" w:hAnsiTheme="majorHAnsi" w:cstheme="majorHAnsi"/>
                  <w:color w:val="CD5B45"/>
                </w:rPr>
                <w:t>164525827</w:t>
              </w:r>
            </w:hyperlink>
            <w:r w:rsidRPr="00CE4AB2">
              <w:rPr>
                <w:rFonts w:asciiTheme="majorHAnsi" w:hAnsiTheme="majorHAnsi" w:cstheme="majorHAnsi"/>
                <w:color w:val="000000"/>
              </w:rPr>
              <w:t>]</w:t>
            </w:r>
          </w:p>
          <w:p w14:paraId="28B469DF" w14:textId="77777777" w:rsidR="00456AD2" w:rsidRPr="00CE4AB2" w:rsidRDefault="00456AD2" w:rsidP="00456AD2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CE4AB2">
              <w:rPr>
                <w:rFonts w:asciiTheme="majorHAnsi" w:hAnsiTheme="majorHAnsi" w:cstheme="majorHAnsi"/>
                <w:color w:val="000000"/>
              </w:rPr>
              <w:t xml:space="preserve">Marovič, M. (2022). </w:t>
            </w:r>
            <w:proofErr w:type="spellStart"/>
            <w:r w:rsidRPr="00CE4AB2">
              <w:rPr>
                <w:rFonts w:asciiTheme="majorHAnsi" w:hAnsiTheme="majorHAnsi" w:cstheme="majorHAnsi"/>
                <w:color w:val="000000"/>
              </w:rPr>
              <w:t>Inefficiency</w:t>
            </w:r>
            <w:proofErr w:type="spellEnd"/>
            <w:r w:rsidRPr="00CE4AB2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CE4AB2">
              <w:rPr>
                <w:rFonts w:asciiTheme="majorHAnsi" w:hAnsiTheme="majorHAnsi" w:cstheme="majorHAnsi"/>
                <w:color w:val="000000"/>
              </w:rPr>
              <w:t>of</w:t>
            </w:r>
            <w:proofErr w:type="spellEnd"/>
            <w:r w:rsidRPr="00CE4AB2">
              <w:rPr>
                <w:rFonts w:asciiTheme="majorHAnsi" w:hAnsiTheme="majorHAnsi" w:cstheme="majorHAnsi"/>
                <w:color w:val="000000"/>
              </w:rPr>
              <w:t xml:space="preserve"> social </w:t>
            </w:r>
            <w:proofErr w:type="spellStart"/>
            <w:r w:rsidRPr="00CE4AB2">
              <w:rPr>
                <w:rFonts w:asciiTheme="majorHAnsi" w:hAnsiTheme="majorHAnsi" w:cstheme="majorHAnsi"/>
                <w:color w:val="000000"/>
              </w:rPr>
              <w:t>pedagogical</w:t>
            </w:r>
            <w:proofErr w:type="spellEnd"/>
            <w:r w:rsidRPr="00CE4AB2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CE4AB2">
              <w:rPr>
                <w:rFonts w:asciiTheme="majorHAnsi" w:hAnsiTheme="majorHAnsi" w:cstheme="majorHAnsi"/>
                <w:color w:val="000000"/>
              </w:rPr>
              <w:t>treatment</w:t>
            </w:r>
            <w:proofErr w:type="spellEnd"/>
            <w:r w:rsidRPr="00CE4AB2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CE4AB2">
              <w:rPr>
                <w:rFonts w:asciiTheme="majorHAnsi" w:hAnsiTheme="majorHAnsi" w:cstheme="majorHAnsi"/>
                <w:color w:val="000000"/>
              </w:rPr>
              <w:t>of</w:t>
            </w:r>
            <w:proofErr w:type="spellEnd"/>
            <w:r w:rsidRPr="00CE4AB2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CE4AB2">
              <w:rPr>
                <w:rFonts w:asciiTheme="majorHAnsi" w:hAnsiTheme="majorHAnsi" w:cstheme="majorHAnsi"/>
                <w:color w:val="000000"/>
              </w:rPr>
              <w:t>an</w:t>
            </w:r>
            <w:proofErr w:type="spellEnd"/>
            <w:r w:rsidRPr="00CE4AB2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CE4AB2">
              <w:rPr>
                <w:rFonts w:asciiTheme="majorHAnsi" w:hAnsiTheme="majorHAnsi" w:cstheme="majorHAnsi"/>
                <w:color w:val="000000"/>
              </w:rPr>
              <w:t>individual</w:t>
            </w:r>
            <w:proofErr w:type="spellEnd"/>
            <w:r w:rsidRPr="00CE4AB2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CE4AB2">
              <w:rPr>
                <w:rFonts w:asciiTheme="majorHAnsi" w:hAnsiTheme="majorHAnsi" w:cstheme="majorHAnsi"/>
                <w:color w:val="000000"/>
              </w:rPr>
              <w:t>placed</w:t>
            </w:r>
            <w:proofErr w:type="spellEnd"/>
            <w:r w:rsidRPr="00CE4AB2">
              <w:rPr>
                <w:rFonts w:asciiTheme="majorHAnsi" w:hAnsiTheme="majorHAnsi" w:cstheme="majorHAnsi"/>
                <w:color w:val="000000"/>
              </w:rPr>
              <w:t xml:space="preserve"> in a </w:t>
            </w:r>
            <w:proofErr w:type="spellStart"/>
            <w:r w:rsidRPr="00CE4AB2">
              <w:rPr>
                <w:rFonts w:asciiTheme="majorHAnsi" w:hAnsiTheme="majorHAnsi" w:cstheme="majorHAnsi"/>
                <w:color w:val="000000"/>
              </w:rPr>
              <w:t>residential</w:t>
            </w:r>
            <w:proofErr w:type="spellEnd"/>
            <w:r w:rsidRPr="00CE4AB2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CE4AB2">
              <w:rPr>
                <w:rFonts w:asciiTheme="majorHAnsi" w:hAnsiTheme="majorHAnsi" w:cstheme="majorHAnsi"/>
                <w:color w:val="000000"/>
              </w:rPr>
              <w:t>treatment</w:t>
            </w:r>
            <w:proofErr w:type="spellEnd"/>
            <w:r w:rsidRPr="00CE4AB2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CE4AB2">
              <w:rPr>
                <w:rFonts w:asciiTheme="majorHAnsi" w:hAnsiTheme="majorHAnsi" w:cstheme="majorHAnsi"/>
                <w:color w:val="000000"/>
              </w:rPr>
              <w:t>institution</w:t>
            </w:r>
            <w:proofErr w:type="spellEnd"/>
            <w:r w:rsidRPr="00CE4AB2">
              <w:rPr>
                <w:rFonts w:asciiTheme="majorHAnsi" w:hAnsiTheme="majorHAnsi" w:cstheme="majorHAnsi"/>
                <w:color w:val="000000"/>
              </w:rPr>
              <w:t>. V R. Celec (ur.), </w:t>
            </w:r>
            <w:proofErr w:type="spellStart"/>
            <w:r w:rsidRPr="00CE4AB2">
              <w:rPr>
                <w:rFonts w:asciiTheme="majorHAnsi" w:hAnsiTheme="majorHAnsi" w:cstheme="majorHAnsi"/>
                <w:i/>
                <w:iCs/>
                <w:color w:val="000000"/>
              </w:rPr>
              <w:t>Challenges</w:t>
            </w:r>
            <w:proofErr w:type="spellEnd"/>
            <w:r w:rsidRPr="00CE4AB2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CE4AB2">
              <w:rPr>
                <w:rFonts w:asciiTheme="majorHAnsi" w:hAnsiTheme="majorHAnsi" w:cstheme="majorHAnsi"/>
                <w:i/>
                <w:iCs/>
                <w:color w:val="000000"/>
              </w:rPr>
              <w:t>of</w:t>
            </w:r>
            <w:proofErr w:type="spellEnd"/>
            <w:r w:rsidRPr="00CE4AB2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modern </w:t>
            </w:r>
            <w:proofErr w:type="spellStart"/>
            <w:r w:rsidRPr="00CE4AB2">
              <w:rPr>
                <w:rFonts w:asciiTheme="majorHAnsi" w:hAnsiTheme="majorHAnsi" w:cstheme="majorHAnsi"/>
                <w:i/>
                <w:iCs/>
                <w:color w:val="000000"/>
              </w:rPr>
              <w:t>society</w:t>
            </w:r>
            <w:proofErr w:type="spellEnd"/>
            <w:r w:rsidRPr="00CE4AB2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CE4AB2">
              <w:rPr>
                <w:rFonts w:asciiTheme="majorHAnsi" w:hAnsiTheme="majorHAnsi" w:cstheme="majorHAnsi"/>
                <w:i/>
                <w:iCs/>
                <w:color w:val="000000"/>
              </w:rPr>
              <w:t>from</w:t>
            </w:r>
            <w:proofErr w:type="spellEnd"/>
            <w:r w:rsidRPr="00CE4AB2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CE4AB2">
              <w:rPr>
                <w:rFonts w:asciiTheme="majorHAnsi" w:hAnsiTheme="majorHAnsi" w:cstheme="majorHAnsi"/>
                <w:i/>
                <w:iCs/>
                <w:color w:val="000000"/>
              </w:rPr>
              <w:t>different</w:t>
            </w:r>
            <w:proofErr w:type="spellEnd"/>
            <w:r w:rsidRPr="00CE4AB2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CE4AB2">
              <w:rPr>
                <w:rFonts w:asciiTheme="majorHAnsi" w:hAnsiTheme="majorHAnsi" w:cstheme="majorHAnsi"/>
                <w:i/>
                <w:iCs/>
                <w:color w:val="000000"/>
              </w:rPr>
              <w:t>perspectives</w:t>
            </w:r>
            <w:proofErr w:type="spellEnd"/>
            <w:r w:rsidRPr="00CE4AB2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: </w:t>
            </w:r>
            <w:proofErr w:type="spellStart"/>
            <w:r w:rsidRPr="00CE4AB2">
              <w:rPr>
                <w:rFonts w:asciiTheme="majorHAnsi" w:hAnsiTheme="majorHAnsi" w:cstheme="majorHAnsi"/>
                <w:i/>
                <w:iCs/>
                <w:color w:val="000000"/>
              </w:rPr>
              <w:t>new</w:t>
            </w:r>
            <w:proofErr w:type="spellEnd"/>
            <w:r w:rsidRPr="00CE4AB2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CE4AB2">
              <w:rPr>
                <w:rFonts w:asciiTheme="majorHAnsi" w:hAnsiTheme="majorHAnsi" w:cstheme="majorHAnsi"/>
                <w:i/>
                <w:iCs/>
                <w:color w:val="000000"/>
              </w:rPr>
              <w:t>issues</w:t>
            </w:r>
            <w:proofErr w:type="spellEnd"/>
            <w:r w:rsidRPr="00CE4AB2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r w:rsidRPr="00CE4AB2">
              <w:rPr>
                <w:rFonts w:asciiTheme="majorHAnsi" w:hAnsiTheme="majorHAnsi" w:cstheme="majorHAnsi"/>
                <w:color w:val="000000"/>
              </w:rPr>
              <w:t>(129</w:t>
            </w:r>
            <w:r w:rsidRPr="00CE4AB2">
              <w:rPr>
                <w:rFonts w:asciiTheme="majorHAnsi" w:hAnsiTheme="majorHAnsi" w:cstheme="majorHAnsi"/>
              </w:rPr>
              <w:t>–</w:t>
            </w:r>
            <w:r w:rsidRPr="00CE4AB2">
              <w:rPr>
                <w:rFonts w:asciiTheme="majorHAnsi" w:hAnsiTheme="majorHAnsi" w:cstheme="majorHAnsi"/>
                <w:color w:val="000000"/>
              </w:rPr>
              <w:t xml:space="preserve">141). Hamburg: </w:t>
            </w:r>
            <w:proofErr w:type="spellStart"/>
            <w:r w:rsidRPr="00CE4AB2">
              <w:rPr>
                <w:rFonts w:asciiTheme="majorHAnsi" w:hAnsiTheme="majorHAnsi" w:cstheme="majorHAnsi"/>
              </w:rPr>
              <w:t>Verlag</w:t>
            </w:r>
            <w:proofErr w:type="spellEnd"/>
            <w:r w:rsidRPr="00CE4AB2">
              <w:rPr>
                <w:rFonts w:asciiTheme="majorHAnsi" w:hAnsiTheme="majorHAnsi" w:cstheme="majorHAnsi"/>
                <w:color w:val="000000"/>
              </w:rPr>
              <w:t xml:space="preserve"> Dr. Kovač. [COBISS.SI-ID </w:t>
            </w:r>
            <w:hyperlink r:id="rId11" w:tgtFrame="_blank" w:history="1">
              <w:r w:rsidRPr="00CE4AB2">
                <w:rPr>
                  <w:rStyle w:val="Hiperpovezava"/>
                  <w:rFonts w:asciiTheme="majorHAnsi" w:hAnsiTheme="majorHAnsi" w:cstheme="majorHAnsi"/>
                  <w:color w:val="CD5B45"/>
                </w:rPr>
                <w:t>97804803</w:t>
              </w:r>
            </w:hyperlink>
            <w:r w:rsidRPr="00CE4AB2">
              <w:rPr>
                <w:rFonts w:asciiTheme="majorHAnsi" w:hAnsiTheme="majorHAnsi" w:cstheme="majorHAnsi"/>
                <w:color w:val="000000"/>
              </w:rPr>
              <w:t>]</w:t>
            </w:r>
          </w:p>
          <w:p w14:paraId="26FB732A" w14:textId="77777777" w:rsidR="009071BB" w:rsidRPr="00CE4AB2" w:rsidRDefault="00456AD2" w:rsidP="004A1F4C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CE4AB2">
              <w:rPr>
                <w:rFonts w:asciiTheme="majorHAnsi" w:hAnsiTheme="majorHAnsi" w:cstheme="majorHAnsi"/>
                <w:color w:val="000000"/>
              </w:rPr>
              <w:t>Marovič, M. (2019). Karakteristike slovenskih vzgojnih zavodov: "totalnost", normalizacija, diferenciacija. </w:t>
            </w:r>
            <w:r w:rsidRPr="00CE4AB2">
              <w:rPr>
                <w:rFonts w:asciiTheme="majorHAnsi" w:hAnsiTheme="majorHAnsi" w:cstheme="majorHAnsi"/>
                <w:i/>
                <w:iCs/>
                <w:color w:val="000000"/>
              </w:rPr>
              <w:t>Ptički brez gnezda: glasilo Društva specialnih in rehabilitacijskih pedagogov Slovenije</w:t>
            </w:r>
            <w:r w:rsidRPr="00CE4AB2">
              <w:rPr>
                <w:rFonts w:asciiTheme="majorHAnsi" w:hAnsiTheme="majorHAnsi" w:cstheme="majorHAnsi"/>
                <w:color w:val="000000"/>
              </w:rPr>
              <w:t xml:space="preserve">, </w:t>
            </w:r>
            <w:r w:rsidRPr="00CE4AB2">
              <w:rPr>
                <w:rFonts w:asciiTheme="majorHAnsi" w:hAnsiTheme="majorHAnsi" w:cstheme="majorHAnsi"/>
                <w:i/>
                <w:color w:val="000000"/>
              </w:rPr>
              <w:t>31</w:t>
            </w:r>
            <w:r w:rsidRPr="00CE4AB2">
              <w:rPr>
                <w:rFonts w:asciiTheme="majorHAnsi" w:hAnsiTheme="majorHAnsi" w:cstheme="majorHAnsi"/>
                <w:color w:val="000000"/>
              </w:rPr>
              <w:t>(51), 7</w:t>
            </w:r>
            <w:r w:rsidRPr="00CE4AB2">
              <w:rPr>
                <w:rFonts w:asciiTheme="majorHAnsi" w:hAnsiTheme="majorHAnsi" w:cstheme="majorHAnsi"/>
              </w:rPr>
              <w:t>–</w:t>
            </w:r>
            <w:r w:rsidRPr="00CE4AB2">
              <w:rPr>
                <w:rFonts w:asciiTheme="majorHAnsi" w:hAnsiTheme="majorHAnsi" w:cstheme="majorHAnsi"/>
                <w:color w:val="000000"/>
              </w:rPr>
              <w:t>19. [COBISS.SI-ID </w:t>
            </w:r>
            <w:hyperlink r:id="rId12" w:tgtFrame="_blank" w:history="1">
              <w:r w:rsidRPr="00CE4AB2">
                <w:rPr>
                  <w:rStyle w:val="Hiperpovezava"/>
                  <w:rFonts w:asciiTheme="majorHAnsi" w:hAnsiTheme="majorHAnsi" w:cstheme="majorHAnsi"/>
                  <w:color w:val="CD5B45"/>
                </w:rPr>
                <w:t>1541232068</w:t>
              </w:r>
            </w:hyperlink>
            <w:r w:rsidRPr="00CE4AB2">
              <w:rPr>
                <w:rFonts w:asciiTheme="majorHAnsi" w:hAnsiTheme="majorHAnsi" w:cstheme="majorHAnsi"/>
                <w:color w:val="000000"/>
              </w:rPr>
              <w:t>]</w:t>
            </w:r>
          </w:p>
        </w:tc>
      </w:tr>
    </w:tbl>
    <w:p w14:paraId="296FEF7D" w14:textId="77777777" w:rsidR="009071BB" w:rsidRPr="00CE4AB2" w:rsidRDefault="009071BB" w:rsidP="009071BB">
      <w:pPr>
        <w:rPr>
          <w:rFonts w:asciiTheme="majorHAnsi" w:eastAsia="Times New Roman" w:hAnsiTheme="majorHAnsi" w:cstheme="majorHAnsi"/>
          <w:sz w:val="22"/>
          <w:szCs w:val="22"/>
        </w:rPr>
      </w:pPr>
    </w:p>
    <w:p w14:paraId="7194DBDC" w14:textId="77777777" w:rsidR="004A0E84" w:rsidRPr="00CE4AB2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CE4A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6143"/>
    <w:multiLevelType w:val="hybridMultilevel"/>
    <w:tmpl w:val="048EF8E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B77A4"/>
    <w:multiLevelType w:val="hybridMultilevel"/>
    <w:tmpl w:val="43AC9D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B65F3"/>
    <w:multiLevelType w:val="hybridMultilevel"/>
    <w:tmpl w:val="CE0402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219AF"/>
    <w:multiLevelType w:val="hybridMultilevel"/>
    <w:tmpl w:val="75C81EB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2D66D7"/>
    <w:multiLevelType w:val="hybridMultilevel"/>
    <w:tmpl w:val="C696DE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591A03"/>
    <w:multiLevelType w:val="hybridMultilevel"/>
    <w:tmpl w:val="38904E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2F7D4C"/>
    <w:multiLevelType w:val="hybridMultilevel"/>
    <w:tmpl w:val="9124A23E"/>
    <w:lvl w:ilvl="0" w:tplc="E256AC7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07E63"/>
    <w:multiLevelType w:val="hybridMultilevel"/>
    <w:tmpl w:val="BA62E8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A77E7C"/>
    <w:multiLevelType w:val="hybridMultilevel"/>
    <w:tmpl w:val="4B78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6E1EA8"/>
    <w:multiLevelType w:val="hybridMultilevel"/>
    <w:tmpl w:val="C5C830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1B0363"/>
    <w:multiLevelType w:val="hybridMultilevel"/>
    <w:tmpl w:val="39B89C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9"/>
  </w:num>
  <w:num w:numId="5">
    <w:abstractNumId w:val="5"/>
  </w:num>
  <w:num w:numId="6">
    <w:abstractNumId w:val="2"/>
  </w:num>
  <w:num w:numId="7">
    <w:abstractNumId w:val="10"/>
  </w:num>
  <w:num w:numId="8">
    <w:abstractNumId w:val="3"/>
  </w:num>
  <w:num w:numId="9">
    <w:abstractNumId w:val="7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1BB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56AD2"/>
    <w:rsid w:val="004A0E84"/>
    <w:rsid w:val="004A1F4C"/>
    <w:rsid w:val="004B7AEB"/>
    <w:rsid w:val="004D76E0"/>
    <w:rsid w:val="00503D64"/>
    <w:rsid w:val="00533718"/>
    <w:rsid w:val="006553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071BB"/>
    <w:rsid w:val="00953B73"/>
    <w:rsid w:val="00990EEF"/>
    <w:rsid w:val="00997D4F"/>
    <w:rsid w:val="009C11A9"/>
    <w:rsid w:val="009C3367"/>
    <w:rsid w:val="00A27D3F"/>
    <w:rsid w:val="00AB5E28"/>
    <w:rsid w:val="00AD79C9"/>
    <w:rsid w:val="00B83FBD"/>
    <w:rsid w:val="00BB5292"/>
    <w:rsid w:val="00C02B53"/>
    <w:rsid w:val="00CA4561"/>
    <w:rsid w:val="00CE4AB2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49BB"/>
    <w:rsid w:val="00FB75B9"/>
    <w:rsid w:val="00FD34A2"/>
    <w:rsid w:val="00FD52FF"/>
    <w:rsid w:val="00FE1F58"/>
    <w:rsid w:val="2D1F38C1"/>
    <w:rsid w:val="67DEA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F5C2F"/>
  <w15:chartTrackingRefBased/>
  <w15:docId w15:val="{DBF378C4-C616-4FC3-92A6-5EF9DB239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071BB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456AD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povezava">
    <w:name w:val="Hyperlink"/>
    <w:basedOn w:val="Privzetapisavaodstavka"/>
    <w:semiHidden/>
    <w:rsid w:val="00456AD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si.cobiss.net/opac7/bib/1541023172?lang=sl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lus.si.cobiss.net/opac7/bib/1541232068?lang=s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us.si.cobiss.net/opac7/bib/97804803?lang=sl" TargetMode="External"/><Relationship Id="rId5" Type="http://schemas.openxmlformats.org/officeDocument/2006/relationships/styles" Target="styles.xml"/><Relationship Id="rId10" Type="http://schemas.openxmlformats.org/officeDocument/2006/relationships/hyperlink" Target="https://plus.si.cobiss.net/opac7/bib/164525827?lang=sl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plus.si.cobiss.net/opac7/bib/123198467?lang=s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47829B-5ABE-4F76-91A4-BB60AA00D650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0EC0F2A0-845E-481D-BE55-38DA7B973E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55C099-B124-4625-BFD1-4A4C17C9C4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1765</Words>
  <Characters>10063</Characters>
  <Application>Microsoft Office Word</Application>
  <DocSecurity>0</DocSecurity>
  <Lines>83</Lines>
  <Paragraphs>23</Paragraphs>
  <ScaleCrop>false</ScaleCrop>
  <Company/>
  <LinksUpToDate>false</LinksUpToDate>
  <CharactersWithSpaces>11805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2023-10-24T16:03:00Z</dcterms:created>
  <dcterms:modified xsi:type="dcterms:W3CDTF">2025-09-10T09:52:00Z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16443000</vt:r8>
  </property>
  <property fmtid="{D5CDD505-2E9C-101B-9397-08002B2CF9AE}" pid="4" name="MediaServiceImageTags">
    <vt:lpwstr/>
  </property>
</Properties>
</file>