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C3A83" w14:textId="77777777" w:rsidR="0011095E" w:rsidRPr="00231726" w:rsidRDefault="0011095E" w:rsidP="0011095E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1095E" w:rsidRPr="00231726" w14:paraId="3723405B" w14:textId="77777777" w:rsidTr="00A87A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5DB631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11095E" w:rsidRPr="00231726" w14:paraId="33720071" w14:textId="77777777" w:rsidTr="00A87A5D">
        <w:tc>
          <w:tcPr>
            <w:tcW w:w="1799" w:type="dxa"/>
            <w:gridSpan w:val="3"/>
          </w:tcPr>
          <w:p w14:paraId="5E68B2A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C6F1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Participacija otrok v vzgoji</w:t>
            </w:r>
          </w:p>
        </w:tc>
      </w:tr>
      <w:tr w:rsidR="0011095E" w:rsidRPr="00231726" w14:paraId="3AA5EFC1" w14:textId="77777777" w:rsidTr="00A87A5D">
        <w:tc>
          <w:tcPr>
            <w:tcW w:w="1799" w:type="dxa"/>
            <w:gridSpan w:val="3"/>
          </w:tcPr>
          <w:p w14:paraId="3787B05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CEE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Child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participation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education</w:t>
            </w:r>
            <w:proofErr w:type="spellEnd"/>
          </w:p>
        </w:tc>
      </w:tr>
      <w:tr w:rsidR="0011095E" w:rsidRPr="00231726" w14:paraId="1F9D4CB4" w14:textId="77777777" w:rsidTr="00A87A5D">
        <w:tc>
          <w:tcPr>
            <w:tcW w:w="3307" w:type="dxa"/>
            <w:gridSpan w:val="5"/>
            <w:vAlign w:val="center"/>
          </w:tcPr>
          <w:p w14:paraId="0AEB85A0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871FBAF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7D110AA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A79040D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</w:tr>
      <w:tr w:rsidR="0011095E" w:rsidRPr="00231726" w14:paraId="6A988028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945108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04F5903A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ABF56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Študijska smer</w:t>
            </w:r>
          </w:p>
          <w:p w14:paraId="407B1DE9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373B0D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Letnik</w:t>
            </w:r>
          </w:p>
          <w:p w14:paraId="37E13F89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4F2E21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  <w:p w14:paraId="13A98D25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11095E" w:rsidRPr="00231726" w14:paraId="3B84B72A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75D0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Zgodnje učenje in poučevanje, 3. stopnja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B35D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A192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D03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11095E" w:rsidRPr="00231726" w14:paraId="10EEE0B8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8F63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Early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Learning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teaching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, 3rd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AD99" w14:textId="77777777" w:rsidR="0011095E" w:rsidRPr="00231726" w:rsidRDefault="0011095E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77F7" w14:textId="77777777" w:rsidR="0011095E" w:rsidRPr="00231726" w:rsidRDefault="0011095E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or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E6BF" w14:textId="77777777" w:rsidR="0011095E" w:rsidRPr="00231726" w:rsidRDefault="0011095E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11095E" w:rsidRPr="00231726" w14:paraId="3A2EE7E9" w14:textId="77777777" w:rsidTr="00A87A5D">
        <w:trPr>
          <w:trHeight w:val="103"/>
        </w:trPr>
        <w:tc>
          <w:tcPr>
            <w:tcW w:w="9690" w:type="dxa"/>
            <w:gridSpan w:val="18"/>
          </w:tcPr>
          <w:p w14:paraId="372FA738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1095E" w:rsidRPr="00231726" w14:paraId="4CF02E12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83A3F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4DA3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Izbirni /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Elective</w:t>
            </w:r>
            <w:proofErr w:type="spellEnd"/>
          </w:p>
        </w:tc>
      </w:tr>
      <w:tr w:rsidR="0011095E" w:rsidRPr="00231726" w14:paraId="64E83B35" w14:textId="77777777" w:rsidTr="00A87A5D">
        <w:tc>
          <w:tcPr>
            <w:tcW w:w="5718" w:type="dxa"/>
            <w:gridSpan w:val="12"/>
          </w:tcPr>
          <w:p w14:paraId="352449CC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FE81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11095E" w:rsidRPr="00231726" w14:paraId="6F26848A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4539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D06C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11095E" w:rsidRPr="00231726" w14:paraId="26F56DC0" w14:textId="77777777" w:rsidTr="00A87A5D">
        <w:tc>
          <w:tcPr>
            <w:tcW w:w="9690" w:type="dxa"/>
            <w:gridSpan w:val="18"/>
          </w:tcPr>
          <w:p w14:paraId="33B7A303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11095E" w:rsidRPr="00231726" w14:paraId="3D0CE969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80396A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</w:t>
            </w:r>
          </w:p>
          <w:p w14:paraId="4227691B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F8033A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  <w:p w14:paraId="51A0C0C7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10841D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</w:t>
            </w:r>
          </w:p>
          <w:p w14:paraId="57A8FCA3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F0EA96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Klinične vaje</w:t>
            </w:r>
          </w:p>
          <w:p w14:paraId="1D642927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8B7A89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E8AA8B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Samost. delo</w:t>
            </w:r>
          </w:p>
          <w:p w14:paraId="2BE368FE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E3FB196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8CB51C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11095E" w:rsidRPr="00231726" w14:paraId="6300FDD2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2CE6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3F87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2549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5C7A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90EF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E7C9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BBE05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A1E7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11095E" w:rsidRPr="00231726" w14:paraId="4C4DFFF7" w14:textId="77777777" w:rsidTr="00A87A5D">
        <w:tc>
          <w:tcPr>
            <w:tcW w:w="9690" w:type="dxa"/>
            <w:gridSpan w:val="18"/>
          </w:tcPr>
          <w:p w14:paraId="3816588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1095E" w:rsidRPr="00231726" w14:paraId="0F2EA44A" w14:textId="77777777" w:rsidTr="00A87A5D">
        <w:tc>
          <w:tcPr>
            <w:tcW w:w="3307" w:type="dxa"/>
            <w:gridSpan w:val="5"/>
          </w:tcPr>
          <w:p w14:paraId="67617BEC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FABB" w14:textId="4D2915AC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prof.  dr. Sonja Rutar / Prof. Sonja Rutar,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PhD</w:t>
            </w:r>
            <w:proofErr w:type="spellEnd"/>
          </w:p>
        </w:tc>
      </w:tr>
      <w:tr w:rsidR="0011095E" w:rsidRPr="00231726" w14:paraId="31F4DB04" w14:textId="77777777" w:rsidTr="00A87A5D">
        <w:tc>
          <w:tcPr>
            <w:tcW w:w="9690" w:type="dxa"/>
            <w:gridSpan w:val="18"/>
          </w:tcPr>
          <w:p w14:paraId="0B6161E2" w14:textId="77777777" w:rsidR="0011095E" w:rsidRPr="00231726" w:rsidRDefault="0011095E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11095E" w:rsidRPr="00231726" w14:paraId="539B467D" w14:textId="77777777" w:rsidTr="00A87A5D">
        <w:tc>
          <w:tcPr>
            <w:tcW w:w="1641" w:type="dxa"/>
            <w:gridSpan w:val="2"/>
            <w:vMerge w:val="restart"/>
          </w:tcPr>
          <w:p w14:paraId="1982FFF9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51A2ACED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8D0E626" w14:textId="77777777" w:rsidR="0011095E" w:rsidRPr="00231726" w:rsidRDefault="0011095E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28C8" w14:textId="77777777" w:rsidR="0011095E" w:rsidRPr="00231726" w:rsidRDefault="0011095E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11095E" w:rsidRPr="00231726" w14:paraId="7131A9DB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6EC0E58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8EEECC9" w14:textId="77777777" w:rsidR="0011095E" w:rsidRPr="00231726" w:rsidRDefault="0011095E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91F0" w14:textId="77777777" w:rsidR="0011095E" w:rsidRPr="00231726" w:rsidRDefault="0011095E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11095E" w:rsidRPr="00231726" w14:paraId="48E561AA" w14:textId="77777777" w:rsidTr="00A87A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E389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68DCA57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3C55039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3A3942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7FA07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6BFD89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1095E" w:rsidRPr="00231726" w14:paraId="78A2017F" w14:textId="77777777" w:rsidTr="00A87A5D">
        <w:trPr>
          <w:trHeight w:val="30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88CE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D1CB5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056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11095E" w:rsidRPr="00231726" w14:paraId="3E94DD83" w14:textId="77777777" w:rsidTr="00A87A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06C3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8E5007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44F471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64AB7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F4D2BC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11095E" w:rsidRPr="00231726" w14:paraId="50D78E0E" w14:textId="77777777" w:rsidTr="00A87A5D">
        <w:trPr>
          <w:trHeight w:val="55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C639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Konvencija o otrokovih pravicah,</w:t>
            </w:r>
          </w:p>
          <w:p w14:paraId="357B7E88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podoba o otroku kot socialno in kulturno pogojen konstrukt,</w:t>
            </w:r>
          </w:p>
          <w:p w14:paraId="5DB1EAC4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povezanost participacije otrok in cilja vzgoje ter interesov na področju izobraževanja (tehnični, praktični,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transformativni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oziroma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emancipatorni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interes),</w:t>
            </w:r>
          </w:p>
          <w:p w14:paraId="0D88465C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modernistično in postmodernistično razumevanje otrokove narave in otrokove kompetentnosti,</w:t>
            </w:r>
          </w:p>
          <w:p w14:paraId="3FFFF324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kulturna pogojenost interpretacije otrokovih potreb, </w:t>
            </w:r>
          </w:p>
          <w:p w14:paraId="591F7D00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samoizražanje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in samoregulacija,</w:t>
            </w:r>
          </w:p>
          <w:p w14:paraId="280B496F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družbena in kulturna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kontekstualiziranost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otrokove izbire,</w:t>
            </w:r>
          </w:p>
          <w:p w14:paraId="540CF865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stopnje otrokove participacije, </w:t>
            </w:r>
          </w:p>
          <w:p w14:paraId="10A22910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evalvacija otrokove participacije,</w:t>
            </w:r>
          </w:p>
          <w:p w14:paraId="380E13A5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oblike pripoznanja otrok in odraslih, </w:t>
            </w:r>
          </w:p>
          <w:p w14:paraId="0F1469B3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dialog in pedagogika poslušanja kot izhodišče zagotavljanja participacije,</w:t>
            </w:r>
          </w:p>
          <w:p w14:paraId="1D27B9D1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t>povezanost kakovosti v vzgoji in participacije otrok.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04CD6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7347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Convention on the Rights of the Child.</w:t>
            </w:r>
          </w:p>
          <w:p w14:paraId="433333D9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image of the child as a socially and culturally conditioned construct.</w:t>
            </w:r>
          </w:p>
          <w:p w14:paraId="1E58E97F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correlation between the participation of the child and the goal of education and the interests in the area of education (technical, practical, transformative or emancipatory interest).</w:t>
            </w:r>
          </w:p>
          <w:p w14:paraId="5402628F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Modernist and postmodernist under-standing of child’s nature and child’s competence.</w:t>
            </w:r>
          </w:p>
          <w:p w14:paraId="7A8BF557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Cultural conditionality of the interpretation of child’s needs.</w:t>
            </w:r>
          </w:p>
          <w:p w14:paraId="6650124C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Self-expression and self-regulation.</w:t>
            </w:r>
          </w:p>
          <w:p w14:paraId="28DAEC04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and cultural contextualisation of child’s choices.</w:t>
            </w:r>
          </w:p>
          <w:p w14:paraId="719D1956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levels of child participation.</w:t>
            </w:r>
          </w:p>
          <w:p w14:paraId="32E1E7D0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evaluation of child participation.</w:t>
            </w:r>
          </w:p>
          <w:p w14:paraId="1F86DBE0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forms of recognising children and adults.</w:t>
            </w:r>
          </w:p>
          <w:p w14:paraId="13ADD487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 xml:space="preserve">Dialogue and the pedagogy of listening as a starting point of assuring participation.  </w:t>
            </w:r>
          </w:p>
          <w:p w14:paraId="0EBF02B5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correlation between the quality of education and child participation.</w:t>
            </w:r>
          </w:p>
        </w:tc>
      </w:tr>
    </w:tbl>
    <w:p w14:paraId="787180AE" w14:textId="77777777" w:rsidR="0011095E" w:rsidRPr="00231726" w:rsidRDefault="0011095E" w:rsidP="0011095E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11095E" w:rsidRPr="00231726" w14:paraId="20A187FC" w14:textId="77777777" w:rsidTr="41FF55D1">
        <w:tc>
          <w:tcPr>
            <w:tcW w:w="9690" w:type="dxa"/>
            <w:gridSpan w:val="6"/>
          </w:tcPr>
          <w:p w14:paraId="35628BFF" w14:textId="77777777" w:rsidR="0011095E" w:rsidRPr="00231726" w:rsidRDefault="0011095E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1095E" w:rsidRPr="00231726" w14:paraId="303B6F47" w14:textId="77777777" w:rsidTr="41FF55D1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99EC" w14:textId="5B46B98B" w:rsidR="0011095E" w:rsidRPr="00FD19F8" w:rsidRDefault="0011095E" w:rsidP="0011095E">
            <w:pPr>
              <w:numPr>
                <w:ilvl w:val="0"/>
                <w:numId w:val="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14" w:hanging="357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Korczak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, J</w:t>
            </w:r>
            <w:r w:rsidR="00AD5AFD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(2009)</w:t>
            </w:r>
            <w:r w:rsidR="00867E9C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The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Child's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Right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Respect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. V: </w:t>
            </w:r>
            <w:proofErr w:type="spellStart"/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Janusz</w:t>
            </w:r>
            <w:proofErr w:type="spellEnd"/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Korczak</w:t>
            </w:r>
            <w:proofErr w:type="spellEnd"/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 xml:space="preserve"> – </w:t>
            </w:r>
            <w:proofErr w:type="spellStart"/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The</w:t>
            </w:r>
            <w:proofErr w:type="spellEnd"/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Child's</w:t>
            </w:r>
            <w:proofErr w:type="spellEnd"/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Right</w:t>
            </w:r>
            <w:proofErr w:type="spellEnd"/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 xml:space="preserve"> to </w:t>
            </w:r>
            <w:proofErr w:type="spellStart"/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respect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. Strasbourg: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Council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of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Europe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Publishing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 23</w:t>
            </w:r>
            <w:r w:rsidRPr="00FD19F8">
              <w:rPr>
                <w:rFonts w:asciiTheme="majorHAnsi" w:eastAsia="Symbol" w:hAnsiTheme="majorHAnsi" w:cstheme="majorHAnsi"/>
                <w:sz w:val="22"/>
                <w:szCs w:val="22"/>
              </w:rPr>
              <w:t>-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42</w:t>
            </w:r>
            <w:r w:rsidR="00196A66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, https://rm.coe.int/janusz-korczak-the-child-s-right-to-respect/16807ba985</w:t>
            </w:r>
          </w:p>
          <w:p w14:paraId="161FE899" w14:textId="6C124387" w:rsidR="0011095E" w:rsidRPr="00FD19F8" w:rsidRDefault="0011095E" w:rsidP="0011095E">
            <w:pPr>
              <w:numPr>
                <w:ilvl w:val="0"/>
                <w:numId w:val="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Clark, A</w:t>
            </w:r>
            <w:r w:rsidR="00196A66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r w:rsidR="00196A66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in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Moss, P</w:t>
            </w:r>
            <w:r w:rsidR="00196A66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(2011).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Listening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to Young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Children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The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Mosaic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Approach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Second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Edition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). London, GBR: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National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Children's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Bureau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. </w:t>
            </w:r>
          </w:p>
          <w:p w14:paraId="651BA6E7" w14:textId="1E65A835" w:rsidR="00196A66" w:rsidRPr="00FD19F8" w:rsidRDefault="00196A66" w:rsidP="00FD19F8">
            <w:pPr>
              <w:pStyle w:val="Odstavekseznama"/>
              <w:numPr>
                <w:ilvl w:val="0"/>
                <w:numId w:val="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Clark, A.</w:t>
            </w:r>
            <w:r w:rsidR="00867E9C"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In 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Moss, P. (2017).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Listening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to Young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Children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Expanded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Third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Edition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[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eBook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]. V </w:t>
            </w:r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A </w:t>
            </w:r>
            <w:proofErr w:type="spellStart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Guide</w:t>
            </w:r>
            <w:proofErr w:type="spellEnd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to </w:t>
            </w:r>
            <w:proofErr w:type="spellStart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Understanding</w:t>
            </w:r>
            <w:proofErr w:type="spellEnd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Using</w:t>
            </w:r>
            <w:proofErr w:type="spellEnd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Mosaic</w:t>
            </w:r>
            <w:proofErr w:type="spellEnd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Approach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Jessica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Kingsley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Publishers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</w:p>
          <w:p w14:paraId="612B04C8" w14:textId="35B5C3B5" w:rsidR="0011095E" w:rsidRPr="00FD19F8" w:rsidRDefault="0011095E" w:rsidP="0011095E">
            <w:pPr>
              <w:numPr>
                <w:ilvl w:val="0"/>
                <w:numId w:val="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14" w:hanging="357"/>
              <w:rPr>
                <w:rFonts w:asciiTheme="majorHAnsi" w:eastAsia="Calibri" w:hAnsiTheme="majorHAnsi" w:cstheme="majorHAnsi"/>
                <w:i/>
                <w:sz w:val="22"/>
                <w:szCs w:val="22"/>
              </w:rPr>
            </w:pP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Kroflič, R</w:t>
            </w:r>
            <w:r w:rsidR="00867E9C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(2011)</w:t>
            </w:r>
            <w:r w:rsidR="00867E9C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On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the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image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of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the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rich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child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and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on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democracy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and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experimentation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as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preconditions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for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good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preschool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education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an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interview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with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prof. Peter Moss/Peter Moss. [intervju vodil] Kroflič, Robi </w:t>
            </w:r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 xml:space="preserve">Sodobna pedagogika 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62/ 4. 172–189.</w:t>
            </w:r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 xml:space="preserve"> </w:t>
            </w:r>
          </w:p>
          <w:p w14:paraId="4A634645" w14:textId="72517614" w:rsidR="0011095E" w:rsidRPr="00FD19F8" w:rsidRDefault="0011095E" w:rsidP="0011095E">
            <w:pPr>
              <w:numPr>
                <w:ilvl w:val="0"/>
                <w:numId w:val="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14" w:hanging="357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Kroflič, R</w:t>
            </w:r>
            <w:r w:rsidR="00867E9C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(2010)</w:t>
            </w:r>
            <w:r w:rsidR="00867E9C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Etična in politična dimenzija projekta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Reggio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Emilia</w:t>
            </w:r>
            <w:proofErr w:type="spellEnd"/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. Devjak, Tatjana; Batistič Zorec, Marcela; Vogrinc, Janez; Skubic, Darija; Berčnik, Sanja (ur.): </w:t>
            </w:r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 xml:space="preserve">Pedagoški koncept </w:t>
            </w:r>
            <w:proofErr w:type="spellStart"/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Reggio</w:t>
            </w:r>
            <w:proofErr w:type="spellEnd"/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Emilia</w:t>
            </w:r>
            <w:proofErr w:type="spellEnd"/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 xml:space="preserve"> in Kurikulum za vrtce: podobnosti in različnosti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 Ljubljana: Pedagoška fakulteta. 11–67.</w:t>
            </w:r>
          </w:p>
          <w:p w14:paraId="29ECD1CA" w14:textId="77777777" w:rsidR="0011095E" w:rsidRDefault="00867E9C" w:rsidP="00FD19F8">
            <w:pPr>
              <w:numPr>
                <w:ilvl w:val="0"/>
                <w:numId w:val="2"/>
              </w:numPr>
              <w:tabs>
                <w:tab w:val="left" w:pos="709"/>
              </w:tabs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FD19F8">
              <w:rPr>
                <w:rFonts w:asciiTheme="majorHAnsi" w:hAnsiTheme="majorHAnsi" w:cstheme="majorHAnsi"/>
                <w:sz w:val="22"/>
                <w:szCs w:val="22"/>
              </w:rPr>
              <w:t>Rutar</w:t>
            </w:r>
            <w:r w:rsidR="0011095E" w:rsidRPr="00FD19F8">
              <w:rPr>
                <w:rFonts w:asciiTheme="majorHAnsi" w:hAnsiTheme="majorHAnsi" w:cstheme="majorHAnsi"/>
                <w:sz w:val="22"/>
                <w:szCs w:val="22"/>
              </w:rPr>
              <w:t>, S</w:t>
            </w:r>
            <w:r w:rsidRPr="00FD19F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11095E" w:rsidRPr="00FD19F8">
              <w:rPr>
                <w:rFonts w:asciiTheme="majorHAnsi" w:hAnsiTheme="majorHAnsi" w:cstheme="majorHAnsi"/>
                <w:sz w:val="22"/>
                <w:szCs w:val="22"/>
              </w:rPr>
              <w:t xml:space="preserve"> (2012). Kako razumeti in uresničevati participacijo otrok v vrtcu?. </w:t>
            </w:r>
            <w:r w:rsidR="0011095E" w:rsidRPr="00FD19F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Sodobna pedagogika</w:t>
            </w:r>
            <w:r w:rsidR="0011095E" w:rsidRPr="00FD19F8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11095E" w:rsidRPr="00FD19F8">
              <w:rPr>
                <w:rFonts w:asciiTheme="majorHAnsi" w:hAnsiTheme="majorHAnsi" w:cstheme="majorHAnsi"/>
                <w:sz w:val="22"/>
                <w:szCs w:val="22"/>
              </w:rPr>
              <w:t>letn</w:t>
            </w:r>
            <w:proofErr w:type="spellEnd"/>
            <w:r w:rsidR="0011095E" w:rsidRPr="00FD19F8">
              <w:rPr>
                <w:rFonts w:asciiTheme="majorHAnsi" w:hAnsiTheme="majorHAnsi" w:cstheme="majorHAnsi"/>
                <w:sz w:val="22"/>
                <w:szCs w:val="22"/>
              </w:rPr>
              <w:t>. 63 = 129, št. 3, str. 86-98. </w:t>
            </w:r>
            <w:hyperlink r:id="rId8" w:history="1">
              <w:r w:rsidR="0011095E" w:rsidRPr="00FD19F8">
                <w:rPr>
                  <w:rFonts w:asciiTheme="majorHAnsi" w:hAnsiTheme="majorHAnsi" w:cstheme="majorHAnsi"/>
                  <w:sz w:val="22"/>
                  <w:szCs w:val="22"/>
                  <w:u w:val="single"/>
                </w:rPr>
                <w:t>http://www.sodobna-pedagogika.net/</w:t>
              </w:r>
            </w:hyperlink>
            <w:r w:rsidR="0011095E" w:rsidRPr="00FD19F8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5DF8E379" w14:textId="4C8A5E73" w:rsidR="00FD19F8" w:rsidRPr="00FD19F8" w:rsidRDefault="00FD19F8" w:rsidP="00FD19F8">
            <w:pPr>
              <w:numPr>
                <w:ilvl w:val="0"/>
                <w:numId w:val="2"/>
              </w:numPr>
              <w:tabs>
                <w:tab w:val="left" w:pos="709"/>
              </w:tabs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FD19F8">
              <w:rPr>
                <w:rFonts w:asciiTheme="majorHAnsi" w:hAnsiTheme="majorHAnsi" w:cstheme="majorHAnsi"/>
                <w:sz w:val="22"/>
                <w:szCs w:val="22"/>
              </w:rPr>
              <w:t xml:space="preserve">Rutar, S. (2013). Poti do participacije otrok v vzgoji, (Knjižnica </w:t>
            </w:r>
            <w:proofErr w:type="spellStart"/>
            <w:r w:rsidRPr="00FD19F8">
              <w:rPr>
                <w:rFonts w:asciiTheme="majorHAnsi" w:hAnsiTheme="majorHAnsi" w:cstheme="majorHAnsi"/>
                <w:sz w:val="22"/>
                <w:szCs w:val="22"/>
              </w:rPr>
              <w:t>Annales</w:t>
            </w:r>
            <w:proofErr w:type="spellEnd"/>
            <w:r w:rsidRPr="00FD19F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sz w:val="22"/>
                <w:szCs w:val="22"/>
              </w:rPr>
              <w:t>Ludus</w:t>
            </w:r>
            <w:proofErr w:type="spellEnd"/>
            <w:r w:rsidRPr="00FD19F8">
              <w:rPr>
                <w:rFonts w:asciiTheme="majorHAnsi" w:hAnsiTheme="majorHAnsi" w:cstheme="majorHAnsi"/>
                <w:sz w:val="22"/>
                <w:szCs w:val="22"/>
              </w:rPr>
              <w:t xml:space="preserve">). Koper: Univerza na Primorskem, Znanstveno-raziskovalno središče, Univerzitetna založba </w:t>
            </w:r>
            <w:proofErr w:type="spellStart"/>
            <w:r w:rsidRPr="00FD19F8">
              <w:rPr>
                <w:rFonts w:asciiTheme="majorHAnsi" w:hAnsiTheme="majorHAnsi" w:cstheme="majorHAnsi"/>
                <w:sz w:val="22"/>
                <w:szCs w:val="22"/>
              </w:rPr>
              <w:t>Annales</w:t>
            </w:r>
            <w:proofErr w:type="spellEnd"/>
            <w:r w:rsidRPr="00FD19F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11095E" w:rsidRPr="00231726" w14:paraId="3EF2C134" w14:textId="77777777" w:rsidTr="41FF55D1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8B3D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7B88DA2E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C27203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B50B9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12476E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1095E" w:rsidRPr="00231726" w14:paraId="20FE9275" w14:textId="77777777" w:rsidTr="41FF55D1">
        <w:trPr>
          <w:trHeight w:val="425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CBB3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Cilji:</w:t>
            </w:r>
          </w:p>
          <w:p w14:paraId="27954368" w14:textId="77777777" w:rsidR="0011095E" w:rsidRPr="00231726" w:rsidRDefault="0011095E" w:rsidP="0011095E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Kritična presoja in raziskovanje družbenih, kulturnih, socialnih in pedagoških pogojev ter ovir za uresničevanje participacije otrok v vzgoji.</w:t>
            </w:r>
          </w:p>
          <w:p w14:paraId="2447BB29" w14:textId="77777777" w:rsidR="0011095E" w:rsidRPr="00231726" w:rsidRDefault="0011095E" w:rsidP="0011095E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Prepoznavanje, analiziranje in vrednotenje  vplivov participacije otrok na otrokov razvoj, otrokovo življenje in učenje v vrtcu ter šoli.</w:t>
            </w:r>
          </w:p>
          <w:p w14:paraId="6EE3DE39" w14:textId="77777777" w:rsidR="0011095E" w:rsidRPr="00231726" w:rsidRDefault="0011095E" w:rsidP="0011095E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Vzpostavljanje kritične refleksije dominantnih resnic in praks v vrtcih in šolah. </w:t>
            </w:r>
          </w:p>
          <w:p w14:paraId="36D111BD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DA2623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Kompetence:</w:t>
            </w:r>
          </w:p>
          <w:p w14:paraId="299DC62C" w14:textId="77777777" w:rsidR="0011095E" w:rsidRPr="00231726" w:rsidRDefault="0011095E" w:rsidP="0011095E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kritične refleksije in raziskovanja  prakse zagotavljanja participacije otrok in mladih v vzgoji.</w:t>
            </w:r>
          </w:p>
          <w:p w14:paraId="24C84DB1" w14:textId="77777777" w:rsidR="0011095E" w:rsidRPr="00231726" w:rsidRDefault="0011095E" w:rsidP="0011095E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kritične presoje etičnih razsežnosti delovanja sebe in drugih na področju uresničevanja participacije otrok.</w:t>
            </w:r>
          </w:p>
          <w:p w14:paraId="3359529F" w14:textId="77777777" w:rsidR="0011095E" w:rsidRPr="00231726" w:rsidRDefault="0011095E" w:rsidP="0011095E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vzpostavljanja partnerskih odnosov in sodelovanja z drugimi šolami, inštitucijami v šolskem okolju ter strokovnjaki na vzgojno-izobraževalnem področju na lokalni, regionalni, nacionalni, evropski in širši globalni ravni.</w:t>
            </w:r>
          </w:p>
          <w:p w14:paraId="04C37701" w14:textId="77777777" w:rsidR="0011095E" w:rsidRPr="00231726" w:rsidRDefault="0011095E" w:rsidP="0011095E">
            <w:pPr>
              <w:numPr>
                <w:ilvl w:val="0"/>
                <w:numId w:val="4"/>
              </w:numPr>
              <w:tabs>
                <w:tab w:val="num" w:pos="720"/>
              </w:tabs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t>Zmožnost načrtovanja sprememb, implementacije sprememb ter evalvacije učinkov.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921A7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D7A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54FA5FFC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 assessment and investigation of cultural, social, and pedagogic conditions and obstacles to the implementation of child participation in education.</w:t>
            </w:r>
          </w:p>
          <w:p w14:paraId="24412E79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Identifying, analysing, and evaluating the influences of child participation on the development of the child, on the life and learning of the child in preschool and in school.</w:t>
            </w:r>
          </w:p>
          <w:p w14:paraId="73A0AF52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Establishing critical reflection of dominant truths and practices in preschool and in school.</w:t>
            </w:r>
          </w:p>
          <w:p w14:paraId="7672D50C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</w:p>
          <w:p w14:paraId="2E641BB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Competences:</w:t>
            </w:r>
          </w:p>
          <w:p w14:paraId="51889DD7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ability of critical reflection and investigation of the practice of assuring child and adolescent participation in education. </w:t>
            </w:r>
          </w:p>
          <w:p w14:paraId="011C10D5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critical assessment of ethical dimensions of oneself and of others in the area of implementation of child participation.</w:t>
            </w:r>
          </w:p>
          <w:p w14:paraId="2CBE790C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ability of establishing partner relationship and cooperation with other schools, with institutions in the school environment and experts in the field of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education at local, regional, national, European, and wider global levels.</w:t>
            </w:r>
          </w:p>
          <w:p w14:paraId="223687A5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planning and implementing change and of evaluating the impact.</w:t>
            </w:r>
          </w:p>
        </w:tc>
      </w:tr>
      <w:tr w:rsidR="0011095E" w:rsidRPr="00231726" w14:paraId="1590B9A6" w14:textId="77777777" w:rsidTr="41FF55D1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5559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BF1D4E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7810C3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CBD73B7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D0AFF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E6BB878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1095E" w:rsidRPr="00231726" w14:paraId="60585421" w14:textId="77777777" w:rsidTr="41FF55D1">
        <w:trPr>
          <w:trHeight w:val="380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ED7E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5C1E183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Študent/-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ka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:</w:t>
            </w:r>
          </w:p>
          <w:p w14:paraId="099367D3" w14:textId="77777777" w:rsidR="0011095E" w:rsidRPr="00231726" w:rsidRDefault="0011095E" w:rsidP="0011095E">
            <w:pPr>
              <w:pStyle w:val="Odstavekseznama"/>
              <w:numPr>
                <w:ilvl w:val="0"/>
                <w:numId w:val="4"/>
              </w:numPr>
              <w:tabs>
                <w:tab w:val="num" w:pos="72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 zaveda in pozna različna družbeno pogojena izhodišča interpretacij in uresničevanj otrokovih pravic;</w:t>
            </w:r>
          </w:p>
          <w:p w14:paraId="7702B076" w14:textId="77777777" w:rsidR="0011095E" w:rsidRPr="00231726" w:rsidRDefault="0011095E" w:rsidP="0011095E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zna v družbi in vzgoji prepoznati  manipulativna in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paternalistična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ravnanja v odnosu do otrok ter različne stopnje participacije;</w:t>
            </w:r>
          </w:p>
          <w:p w14:paraId="3D38A284" w14:textId="699626C0" w:rsidR="00ED4CAD" w:rsidRPr="00FD19F8" w:rsidRDefault="0011095E" w:rsidP="00FD19F8">
            <w:pPr>
              <w:pStyle w:val="Vnos"/>
              <w:numPr>
                <w:ilvl w:val="0"/>
                <w:numId w:val="11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analizira, sintetizira informacije in spoznanja z namenom uporabe znanja in vrednotenja stanja za vzpostavljanje inkluzivne in demokratične kulture, ki bi omogočala participacijo vseh otrok. 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0BF8156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DD1A2D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E613A2C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16D9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58D54DBC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A13FB05" w14:textId="77777777" w:rsidR="0011095E" w:rsidRPr="00231726" w:rsidRDefault="0011095E" w:rsidP="0011095E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are aware of and know different socially conditioned premises of interpretations and ways of implementation of the rights of the child;</w:t>
            </w:r>
          </w:p>
          <w:p w14:paraId="3B919A80" w14:textId="77777777" w:rsidR="0011095E" w:rsidRPr="00231726" w:rsidRDefault="0011095E" w:rsidP="0011095E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identify manipulative and paternalistic conduct in relation to children in the society and in education and different levels of participation;</w:t>
            </w:r>
          </w:p>
          <w:p w14:paraId="5BE0F65E" w14:textId="51DA2985" w:rsidR="00ED4CAD" w:rsidRPr="00FD19F8" w:rsidRDefault="0011095E" w:rsidP="00FD19F8">
            <w:pPr>
              <w:pStyle w:val="Odstavekseznama"/>
              <w:numPr>
                <w:ilvl w:val="0"/>
                <w:numId w:val="13"/>
              </w:numPr>
              <w:spacing w:after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analyse and synthesise information and conclusions with the purpose of applying knowledge and evaluating the situation for establishing inclusive and democratic culture that would allow the participation of all children.</w:t>
            </w:r>
          </w:p>
        </w:tc>
      </w:tr>
      <w:tr w:rsidR="0011095E" w:rsidRPr="00231726" w14:paraId="0FC509DC" w14:textId="77777777" w:rsidTr="41FF55D1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069F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00E7C8E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6CD1A2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571C181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9628E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0E6C29E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1095E" w:rsidRPr="00557985" w14:paraId="3C0A9BEF" w14:textId="77777777" w:rsidTr="41FF55D1">
        <w:trPr>
          <w:trHeight w:val="109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E3F6" w14:textId="2FA17076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Aktivne metode učenja in poučevanja po ERR pristopu (evokacija, realizacija, refleksija), diskusije, ki bodo temeljile na predhodno zastavljenih raziskovalnih vprašanjih in prebranih tekstih</w:t>
            </w:r>
            <w:r w:rsidR="00ED4CAD">
              <w:rPr>
                <w:rFonts w:ascii="Calibri Light" w:eastAsia="Calibri" w:hAnsi="Calibri Light" w:cs="Calibri Light"/>
                <w:sz w:val="22"/>
                <w:szCs w:val="22"/>
              </w:rPr>
              <w:t xml:space="preserve"> – raziskovalno učenje in obrnjena učilnica</w:t>
            </w:r>
            <w:r w:rsidR="00557985">
              <w:rPr>
                <w:rFonts w:ascii="Calibri Light" w:eastAsia="Calibri" w:hAnsi="Calibri Light" w:cs="Calibri Light"/>
                <w:sz w:val="22"/>
                <w:szCs w:val="22"/>
              </w:rPr>
              <w:t>, z uporabo digitalne tehnologije.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1203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42D0" w14:textId="0ECA6C89" w:rsidR="00557985" w:rsidRPr="00FD19F8" w:rsidRDefault="0011095E" w:rsidP="00557985">
            <w:pPr>
              <w:pStyle w:val="lmttranslationsastextitem"/>
              <w:numPr>
                <w:ilvl w:val="0"/>
                <w:numId w:val="14"/>
              </w:numPr>
              <w:pBdr>
                <w:top w:val="single" w:sz="2" w:space="0" w:color="auto"/>
                <w:left w:val="single" w:sz="2" w:space="11" w:color="auto"/>
                <w:bottom w:val="single" w:sz="2" w:space="0" w:color="auto"/>
                <w:right w:val="single" w:sz="2" w:space="30" w:color="auto"/>
              </w:pBdr>
              <w:shd w:val="clear" w:color="auto" w:fill="FFFFFF"/>
              <w:ind w:left="495" w:right="-600"/>
              <w:rPr>
                <w:rFonts w:asciiTheme="majorHAnsi" w:hAnsiTheme="majorHAnsi" w:cstheme="majorHAnsi"/>
                <w:color w:val="1B1E25"/>
              </w:rPr>
            </w:pPr>
            <w:r w:rsidRPr="00FD19F8">
              <w:rPr>
                <w:rFonts w:ascii="Calibri Light" w:eastAsia="Calibri" w:hAnsi="Calibri Light" w:cs="Calibri Light"/>
                <w:lang w:val="en-GB"/>
              </w:rPr>
              <w:t>Active methods of learning and teaching according to ERR (evocation, realisation, reflection) approach, discussion that will be based on previously posed research questions and the texts that have been read</w:t>
            </w:r>
            <w:r w:rsidR="00ED4CAD" w:rsidRPr="00FD19F8">
              <w:rPr>
                <w:rFonts w:ascii="Calibri Light" w:eastAsia="Calibri" w:hAnsi="Calibri Light" w:cs="Calibri Light"/>
                <w:lang w:val="en-GB"/>
              </w:rPr>
              <w:t>- exploratory learning and the flipped classroom</w:t>
            </w:r>
            <w:r w:rsidR="00557985" w:rsidRPr="00FD19F8">
              <w:rPr>
                <w:rFonts w:ascii="Calibri Light" w:eastAsia="Calibri" w:hAnsi="Calibri Light" w:cs="Calibri Light"/>
                <w:lang w:val="en-GB"/>
              </w:rPr>
              <w:t>, by using digital technology</w:t>
            </w:r>
          </w:p>
          <w:p w14:paraId="6A8CF11B" w14:textId="5F6428D2" w:rsidR="0011095E" w:rsidRPr="00FD19F8" w:rsidRDefault="00ED4CAD" w:rsidP="00A87A5D">
            <w:pPr>
              <w:rPr>
                <w:rFonts w:ascii="Calibri Light" w:eastAsia="Calibri" w:hAnsi="Calibri Light" w:cs="Calibri Light"/>
                <w:lang w:val="en-GB"/>
              </w:rPr>
            </w:pPr>
            <w:r w:rsidRPr="00FD19F8">
              <w:rPr>
                <w:rFonts w:ascii="Calibri Light" w:eastAsia="Calibri" w:hAnsi="Calibri Light" w:cs="Calibri Light"/>
                <w:lang w:val="en-GB"/>
              </w:rPr>
              <w:t>.</w:t>
            </w:r>
          </w:p>
        </w:tc>
      </w:tr>
      <w:tr w:rsidR="0011095E" w:rsidRPr="00231726" w14:paraId="77E9FFA6" w14:textId="77777777" w:rsidTr="41FF55D1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CF4B7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521508F7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5C89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Delež (v %) /</w:t>
            </w:r>
          </w:p>
          <w:p w14:paraId="54EC3E89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Weight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80223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7E6AF9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1095E" w:rsidRPr="00231726" w14:paraId="5E1FFB5A" w14:textId="77777777" w:rsidTr="41FF55D1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896D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4101F9D5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  <w:p w14:paraId="03DA350D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pisni izdelek </w:t>
            </w:r>
          </w:p>
          <w:p w14:paraId="6531F0F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ustni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51063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50 %,</w:t>
            </w:r>
          </w:p>
          <w:p w14:paraId="1F8280B5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51F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Type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examination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coursework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project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):</w:t>
            </w:r>
          </w:p>
          <w:p w14:paraId="77A4F24D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DF06D23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written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product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,</w:t>
            </w:r>
          </w:p>
          <w:p w14:paraId="5B97804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oral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exam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. </w:t>
            </w:r>
          </w:p>
        </w:tc>
      </w:tr>
      <w:tr w:rsidR="0011095E" w:rsidRPr="00231726" w14:paraId="2EF2D4D4" w14:textId="77777777" w:rsidTr="41FF55D1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FA9F5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8BE7DF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11095E" w:rsidRPr="00231726" w14:paraId="5AB8A41C" w14:textId="77777777" w:rsidTr="41FF55D1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FDF6" w14:textId="2F8C610C" w:rsidR="00557985" w:rsidRPr="00FD19F8" w:rsidRDefault="00557985" w:rsidP="0011095E">
            <w:pPr>
              <w:numPr>
                <w:ilvl w:val="0"/>
                <w:numId w:val="6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shd w:val="clear" w:color="auto" w:fill="FFFAF0"/>
              </w:rPr>
            </w:pP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Rutar, S.,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Ukkonen-Mikkola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T., Štemberger, T. in Čotar Konrad, S. (2022).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Practices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planning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as a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reflection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teaching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learning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concepts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in ECEC: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cases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Finland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Slovenia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. V </w:t>
            </w:r>
            <w:proofErr w:type="spellStart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Finnish</w:t>
            </w:r>
            <w:proofErr w:type="spellEnd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early</w:t>
            </w:r>
            <w:proofErr w:type="spellEnd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childhood</w:t>
            </w:r>
            <w:proofErr w:type="spellEnd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education</w:t>
            </w:r>
            <w:proofErr w:type="spellEnd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care</w:t>
            </w:r>
            <w:proofErr w:type="spellEnd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: a </w:t>
            </w:r>
            <w:proofErr w:type="spellStart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multi-theoretical</w:t>
            </w:r>
            <w:proofErr w:type="spellEnd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perspective</w:t>
            </w:r>
            <w:proofErr w:type="spellEnd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on </w:t>
            </w:r>
            <w:proofErr w:type="spellStart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research</w:t>
            </w:r>
            <w:proofErr w:type="spellEnd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practice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 (str. 209–225). Springer Nature. </w:t>
            </w:r>
            <w:hyperlink r:id="rId9" w:history="1">
              <w:r w:rsidRPr="00FD19F8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</w:rPr>
                <w:t>https://link.springer.com/chapter/10.1007/978-3-030-95512-0_15</w:t>
              </w:r>
            </w:hyperlink>
          </w:p>
          <w:p w14:paraId="6C5DFFD3" w14:textId="1075FEB7" w:rsidR="00557985" w:rsidRPr="00FD19F8" w:rsidRDefault="00557985" w:rsidP="0011095E">
            <w:pPr>
              <w:numPr>
                <w:ilvl w:val="0"/>
                <w:numId w:val="6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shd w:val="clear" w:color="auto" w:fill="FFFAF0"/>
              </w:rPr>
            </w:pP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Rutar, S. in Štemberger, T. (2018). Med manipulacijo in participacijo otrok v vrtcih: ocena vzgojiteljev in pomočnikov vzgojiteljev = How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children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are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manipulated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how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they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participate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. </w:t>
            </w:r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Sodobna pedagogika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69 = 135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(1), 28-43,. </w:t>
            </w:r>
            <w:hyperlink r:id="rId10" w:history="1">
              <w:r w:rsidRPr="00FD19F8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</w:rPr>
                <w:t>http://www.dlib.si/details/URN:NBN:SI:doc-PZFURILE</w:t>
              </w:r>
            </w:hyperlink>
          </w:p>
          <w:p w14:paraId="1535EFA6" w14:textId="1412BEC2" w:rsidR="00557985" w:rsidRPr="00FD19F8" w:rsidRDefault="00557985" w:rsidP="0011095E">
            <w:pPr>
              <w:numPr>
                <w:ilvl w:val="0"/>
                <w:numId w:val="6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shd w:val="clear" w:color="auto" w:fill="FFFAF0"/>
              </w:rPr>
            </w:pP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lastRenderedPageBreak/>
              <w:t xml:space="preserve">Rutar, S., Simčič, B. In </w:t>
            </w:r>
            <w:proofErr w:type="spellStart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Smolčič</w:t>
            </w:r>
            <w:proofErr w:type="spellEnd"/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 A. (2023). Participacija otrok pri načrtovanju dejavnosti v predšolski vzgoji in izobraževanju. </w:t>
            </w:r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Sodobna pedagogika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74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(2), 39–58. </w:t>
            </w:r>
            <w:hyperlink r:id="rId11" w:history="1">
              <w:r w:rsidRPr="00FD19F8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</w:rPr>
                <w:t>https://www.sodobna-pedagogika.net/arhiv/nalozi-clanek/?id=2199</w:t>
              </w:r>
            </w:hyperlink>
          </w:p>
          <w:p w14:paraId="17BA220A" w14:textId="714786C3" w:rsidR="0011095E" w:rsidRPr="00FD19F8" w:rsidRDefault="00557985" w:rsidP="00FD19F8">
            <w:pPr>
              <w:numPr>
                <w:ilvl w:val="0"/>
                <w:numId w:val="6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shd w:val="clear" w:color="auto" w:fill="FFFAF0"/>
              </w:rPr>
            </w:pP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Rutar, S. (2019). Celovit in enovit sistem predšolske vzgoje z integracijo vzgojno-izobraževalne, zdravstvene in socialne dimenzije. V </w:t>
            </w:r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Vzgoja in izobraževanje predšolskih otrok prvega starostnega obdobja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 (str. 9–24). Založba Univerze na Primorskem.</w:t>
            </w:r>
            <w:r w:rsidR="0011095E" w:rsidRPr="00FD19F8">
              <w:rPr>
                <w:rFonts w:ascii="Calibri Light" w:hAnsi="Calibri Light" w:cs="Calibri Light"/>
                <w:sz w:val="22"/>
                <w:szCs w:val="22"/>
                <w:shd w:val="clear" w:color="auto" w:fill="FFFAF0"/>
              </w:rPr>
              <w:t xml:space="preserve"> </w:t>
            </w:r>
          </w:p>
        </w:tc>
      </w:tr>
    </w:tbl>
    <w:p w14:paraId="4B66E313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568D3"/>
    <w:multiLevelType w:val="hybridMultilevel"/>
    <w:tmpl w:val="79F2D5F0"/>
    <w:lvl w:ilvl="0" w:tplc="B0A6866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3A6BD8"/>
    <w:multiLevelType w:val="hybridMultilevel"/>
    <w:tmpl w:val="8AFC53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B2030"/>
    <w:multiLevelType w:val="hybridMultilevel"/>
    <w:tmpl w:val="005AE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017E0D"/>
    <w:multiLevelType w:val="hybridMultilevel"/>
    <w:tmpl w:val="077C5C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D500C"/>
    <w:multiLevelType w:val="hybridMultilevel"/>
    <w:tmpl w:val="215E73C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17F0D"/>
    <w:multiLevelType w:val="hybridMultilevel"/>
    <w:tmpl w:val="B99C24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03C0B"/>
    <w:multiLevelType w:val="hybridMultilevel"/>
    <w:tmpl w:val="6B9237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CA6016"/>
    <w:multiLevelType w:val="hybridMultilevel"/>
    <w:tmpl w:val="FFCA7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BE3503"/>
    <w:multiLevelType w:val="multilevel"/>
    <w:tmpl w:val="F1BC6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8F3090"/>
    <w:multiLevelType w:val="hybridMultilevel"/>
    <w:tmpl w:val="9892C9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869AC"/>
    <w:multiLevelType w:val="hybridMultilevel"/>
    <w:tmpl w:val="72F80F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ED1E10"/>
    <w:multiLevelType w:val="hybridMultilevel"/>
    <w:tmpl w:val="ED985E4E"/>
    <w:lvl w:ilvl="0" w:tplc="B0A6866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446740"/>
    <w:multiLevelType w:val="hybridMultilevel"/>
    <w:tmpl w:val="8C8098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65DCB"/>
    <w:multiLevelType w:val="hybridMultilevel"/>
    <w:tmpl w:val="E726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2"/>
  </w:num>
  <w:num w:numId="5">
    <w:abstractNumId w:val="10"/>
  </w:num>
  <w:num w:numId="6">
    <w:abstractNumId w:val="4"/>
  </w:num>
  <w:num w:numId="7">
    <w:abstractNumId w:val="7"/>
  </w:num>
  <w:num w:numId="8">
    <w:abstractNumId w:val="13"/>
  </w:num>
  <w:num w:numId="9">
    <w:abstractNumId w:val="3"/>
  </w:num>
  <w:num w:numId="10">
    <w:abstractNumId w:val="6"/>
  </w:num>
  <w:num w:numId="11">
    <w:abstractNumId w:val="2"/>
  </w:num>
  <w:num w:numId="12">
    <w:abstractNumId w:val="0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95E"/>
    <w:rsid w:val="0011095E"/>
    <w:rsid w:val="00196A66"/>
    <w:rsid w:val="00314309"/>
    <w:rsid w:val="003E348E"/>
    <w:rsid w:val="00557985"/>
    <w:rsid w:val="006A1F6D"/>
    <w:rsid w:val="00867E9C"/>
    <w:rsid w:val="009B32C2"/>
    <w:rsid w:val="00AD5AFD"/>
    <w:rsid w:val="00ED4CAD"/>
    <w:rsid w:val="00FD19F8"/>
    <w:rsid w:val="41FF55D1"/>
    <w:rsid w:val="5A25F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B8BF2"/>
  <w15:chartTrackingRefBased/>
  <w15:docId w15:val="{59ACB62E-FD60-49DB-8334-D7BB379FD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0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1095E"/>
    <w:pPr>
      <w:ind w:left="720"/>
      <w:contextualSpacing/>
    </w:pPr>
    <w:rPr>
      <w:rFonts w:ascii="Calibri" w:eastAsia="Calibri" w:hAnsi="Calibri"/>
    </w:rPr>
  </w:style>
  <w:style w:type="paragraph" w:styleId="Revizija">
    <w:name w:val="Revision"/>
    <w:hidden/>
    <w:uiPriority w:val="99"/>
    <w:semiHidden/>
    <w:rsid w:val="00AD5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Vnos">
    <w:name w:val="Vnos"/>
    <w:basedOn w:val="Navaden"/>
    <w:rsid w:val="00ED4CAD"/>
    <w:pPr>
      <w:ind w:left="708"/>
      <w:jc w:val="both"/>
    </w:pPr>
  </w:style>
  <w:style w:type="paragraph" w:customStyle="1" w:styleId="lmttranslationsastextitem">
    <w:name w:val="lmt__translations_as_text__item"/>
    <w:basedOn w:val="Navaden"/>
    <w:rsid w:val="00557985"/>
    <w:pPr>
      <w:spacing w:before="100" w:beforeAutospacing="1" w:after="100" w:afterAutospacing="1"/>
    </w:pPr>
    <w:rPr>
      <w:lang w:eastAsia="en-GB"/>
    </w:rPr>
  </w:style>
  <w:style w:type="character" w:styleId="Hiperpovezava">
    <w:name w:val="Hyperlink"/>
    <w:basedOn w:val="Privzetapisavaodstavka"/>
    <w:uiPriority w:val="99"/>
    <w:unhideWhenUsed/>
    <w:rsid w:val="00557985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579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9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dobna-pedagogika.net/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odobna-pedagogika.net/arhiv/nalozi-clanek/?id=2199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dlib.si/details/URN:NBN:SI:doc-PZFURILE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link.springer.com/chapter/10.1007/978-3-030-95512-0_1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9A91553-6D65-42D8-96E5-C6EA088E42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742FBE-C2EA-4E66-96EA-1A28F05A103A}"/>
</file>

<file path=customXml/itemProps3.xml><?xml version="1.0" encoding="utf-8"?>
<ds:datastoreItem xmlns:ds="http://schemas.openxmlformats.org/officeDocument/2006/customXml" ds:itemID="{DDEB7356-CB1D-48CB-A884-9DC65226C83B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1399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</cp:lastModifiedBy>
  <cp:revision>5</cp:revision>
  <dcterms:created xsi:type="dcterms:W3CDTF">2023-09-21T20:17:00Z</dcterms:created>
  <dcterms:modified xsi:type="dcterms:W3CDTF">2025-08-07T07:03:00Z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16494200</vt:r8>
  </property>
  <property fmtid="{D5CDD505-2E9C-101B-9397-08002B2CF9AE}" pid="4" name="MediaServiceImageTags">
    <vt:lpwstr/>
  </property>
</Properties>
</file>