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329AE" w14:textId="77777777" w:rsidR="001A25EA" w:rsidRPr="00D750D4" w:rsidRDefault="001A25EA" w:rsidP="001A25EA">
      <w:pPr>
        <w:spacing w:line="264" w:lineRule="auto"/>
        <w:rPr>
          <w:rFonts w:ascii="Calibri Light" w:hAnsi="Calibri Light" w:cs="Calibri Light"/>
          <w:sz w:val="22"/>
          <w:szCs w:val="22"/>
          <w:lang w:val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D750D4" w:rsidRPr="00D750D4" w14:paraId="6C6BC6C8" w14:textId="77777777" w:rsidTr="00F905D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152B161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D750D4" w:rsidRPr="00D750D4" w14:paraId="4C1735F0" w14:textId="77777777" w:rsidTr="00F905D7">
        <w:tc>
          <w:tcPr>
            <w:tcW w:w="1799" w:type="dxa"/>
            <w:gridSpan w:val="3"/>
          </w:tcPr>
          <w:p w14:paraId="7DB5D0C0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Predmet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5DBF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</w:rPr>
              <w:t>Komunikacijski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</w:rPr>
              <w:t>pristopi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</w:rPr>
              <w:t xml:space="preserve"> h 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</w:rPr>
              <w:t>književnosti</w:t>
            </w:r>
            <w:proofErr w:type="spellEnd"/>
          </w:p>
        </w:tc>
      </w:tr>
      <w:tr w:rsidR="00D750D4" w:rsidRPr="00D750D4" w14:paraId="2F49757B" w14:textId="77777777" w:rsidTr="00F905D7">
        <w:tc>
          <w:tcPr>
            <w:tcW w:w="1799" w:type="dxa"/>
            <w:gridSpan w:val="3"/>
          </w:tcPr>
          <w:p w14:paraId="317D11F4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8859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Communicative approaches to literature</w:t>
            </w:r>
          </w:p>
        </w:tc>
      </w:tr>
      <w:tr w:rsidR="00D750D4" w:rsidRPr="00D750D4" w14:paraId="5933240E" w14:textId="77777777" w:rsidTr="00F905D7">
        <w:tc>
          <w:tcPr>
            <w:tcW w:w="3307" w:type="dxa"/>
            <w:gridSpan w:val="5"/>
            <w:vAlign w:val="center"/>
          </w:tcPr>
          <w:p w14:paraId="302CBD89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3F70000B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6BE8694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63DBAC7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D750D4" w:rsidRPr="00D750D4" w14:paraId="47D4BD34" w14:textId="77777777" w:rsidTr="00F905D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FB1D08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program in </w:t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stopnja</w:t>
            </w:r>
            <w:proofErr w:type="spellEnd"/>
          </w:p>
          <w:p w14:paraId="51957D9E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00FBB3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Študijska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smer</w:t>
            </w:r>
            <w:proofErr w:type="spellEnd"/>
          </w:p>
          <w:p w14:paraId="13C4F20C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867F1E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  <w:proofErr w:type="spellEnd"/>
          </w:p>
          <w:p w14:paraId="13C763B0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481CD8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6087765D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D750D4" w:rsidRPr="00D750D4" w14:paraId="0A1FE930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518D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Cs/>
                <w:sz w:val="22"/>
                <w:szCs w:val="22"/>
              </w:rPr>
              <w:t>Edukacijske</w:t>
            </w:r>
            <w:proofErr w:type="spellEnd"/>
            <w:r w:rsidRPr="00D750D4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bCs/>
                <w:sz w:val="22"/>
                <w:szCs w:val="22"/>
              </w:rPr>
              <w:t>vede</w:t>
            </w:r>
            <w:proofErr w:type="spellEnd"/>
            <w:r w:rsidRPr="00D750D4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3. </w:t>
            </w:r>
            <w:proofErr w:type="spellStart"/>
            <w:r w:rsidRPr="00D750D4">
              <w:rPr>
                <w:rFonts w:ascii="Calibri Light" w:hAnsi="Calibri Light" w:cs="Calibri Light"/>
                <w:bCs/>
                <w:sz w:val="22"/>
                <w:szCs w:val="22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6A02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BC1F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1. </w:t>
            </w:r>
            <w:proofErr w:type="spellStart"/>
            <w:r w:rsidRPr="00D750D4">
              <w:rPr>
                <w:rFonts w:ascii="Calibri Light" w:hAnsi="Calibri Light" w:cs="Calibri Light"/>
                <w:bCs/>
                <w:sz w:val="22"/>
                <w:szCs w:val="22"/>
              </w:rPr>
              <w:t>ali</w:t>
            </w:r>
            <w:proofErr w:type="spellEnd"/>
            <w:r w:rsidRPr="00D750D4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D299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750D4" w:rsidRPr="00D750D4" w14:paraId="2EBD0D3B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935C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Educational Sciences, 3</w:t>
            </w:r>
            <w:r w:rsidRPr="00D750D4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rd</w:t>
            </w:r>
            <w:r w:rsidRPr="00D750D4">
              <w:rPr>
                <w:rFonts w:ascii="Calibri Light" w:hAnsi="Calibri Light" w:cs="Calibri Light"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D763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B5D4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D750D4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D750D4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or 2</w:t>
            </w:r>
            <w:r w:rsidRPr="00D750D4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  <w:r w:rsidRPr="00D750D4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36B8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750D4" w:rsidRPr="00D750D4" w14:paraId="22103390" w14:textId="77777777" w:rsidTr="00F905D7">
        <w:trPr>
          <w:trHeight w:val="103"/>
        </w:trPr>
        <w:tc>
          <w:tcPr>
            <w:tcW w:w="9690" w:type="dxa"/>
            <w:gridSpan w:val="18"/>
          </w:tcPr>
          <w:p w14:paraId="25B168DA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D750D4" w:rsidRPr="00D750D4" w14:paraId="45BE3FD6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96CFE9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Vrsta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0B1D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</w:rPr>
              <w:t>Izbirni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</w:rPr>
              <w:t>/Elective</w:t>
            </w:r>
          </w:p>
        </w:tc>
      </w:tr>
      <w:tr w:rsidR="00D750D4" w:rsidRPr="00D750D4" w14:paraId="781FA99B" w14:textId="77777777" w:rsidTr="00F905D7">
        <w:tc>
          <w:tcPr>
            <w:tcW w:w="5718" w:type="dxa"/>
            <w:gridSpan w:val="12"/>
          </w:tcPr>
          <w:p w14:paraId="2EA3C897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530625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750D4" w:rsidRPr="00D750D4" w14:paraId="7508B881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BA9C49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Univerzitetna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koda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9BD3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750D4" w:rsidRPr="00D750D4" w14:paraId="5B007AD2" w14:textId="77777777" w:rsidTr="00F905D7">
        <w:tc>
          <w:tcPr>
            <w:tcW w:w="9690" w:type="dxa"/>
            <w:gridSpan w:val="18"/>
          </w:tcPr>
          <w:p w14:paraId="6A9B184F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750D4" w:rsidRPr="00D750D4" w14:paraId="0B3661B2" w14:textId="77777777" w:rsidTr="00F905D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74A840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</w:p>
          <w:p w14:paraId="6267708C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5587C5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2D467366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C5D9F0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7B468368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2C27F7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Klinične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0610F6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Druge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oblike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C58C3A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Samost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</w:p>
          <w:p w14:paraId="54A16543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14:paraId="4EB68D29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524538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D750D4" w:rsidRPr="00D750D4" w14:paraId="444A8041" w14:textId="77777777" w:rsidTr="00F905D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8FCE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96C6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E19B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A935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5568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5A10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6E524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5AEF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D750D4" w:rsidRPr="00D750D4" w14:paraId="6C230A28" w14:textId="77777777" w:rsidTr="00F905D7">
        <w:tc>
          <w:tcPr>
            <w:tcW w:w="9690" w:type="dxa"/>
            <w:gridSpan w:val="18"/>
          </w:tcPr>
          <w:p w14:paraId="79271A26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D750D4" w:rsidRPr="00396D2A" w14:paraId="175C1D57" w14:textId="77777777" w:rsidTr="00F905D7">
        <w:tc>
          <w:tcPr>
            <w:tcW w:w="3307" w:type="dxa"/>
            <w:gridSpan w:val="5"/>
          </w:tcPr>
          <w:p w14:paraId="17497F2B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Nosilec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57FA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  <w:lang w:val="it-IT"/>
              </w:rPr>
              <w:t>Izr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prof. dr. Barbara 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  <w:lang w:val="it-IT"/>
              </w:rPr>
              <w:t>Baloh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/ Associate Prof. Barbara 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  <w:lang w:val="it-IT"/>
              </w:rPr>
              <w:t>Baloh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  <w:lang w:val="it-IT"/>
              </w:rPr>
              <w:t>, PhD</w:t>
            </w:r>
          </w:p>
        </w:tc>
      </w:tr>
      <w:tr w:rsidR="00D750D4" w:rsidRPr="00396D2A" w14:paraId="427556D1" w14:textId="77777777" w:rsidTr="00F905D7">
        <w:tc>
          <w:tcPr>
            <w:tcW w:w="9690" w:type="dxa"/>
            <w:gridSpan w:val="18"/>
          </w:tcPr>
          <w:p w14:paraId="43DE4E79" w14:textId="77777777" w:rsidR="001A25EA" w:rsidRPr="00D750D4" w:rsidRDefault="001A25EA" w:rsidP="00F905D7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</w:tr>
      <w:tr w:rsidR="00D750D4" w:rsidRPr="00D750D4" w14:paraId="63760D18" w14:textId="77777777" w:rsidTr="00F905D7">
        <w:tc>
          <w:tcPr>
            <w:tcW w:w="1641" w:type="dxa"/>
            <w:gridSpan w:val="2"/>
            <w:vMerge w:val="restart"/>
          </w:tcPr>
          <w:p w14:paraId="2A90681E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Jeziki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</w:t>
            </w:r>
          </w:p>
          <w:p w14:paraId="00F718B9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227C322C" w14:textId="77777777" w:rsidR="001A25EA" w:rsidRPr="00D750D4" w:rsidRDefault="001A25EA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87F9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D750D4">
              <w:rPr>
                <w:rFonts w:ascii="Calibri Light" w:hAnsi="Calibri Light" w:cs="Calibri Light"/>
                <w:bCs/>
                <w:sz w:val="22"/>
                <w:szCs w:val="22"/>
              </w:rPr>
              <w:t>/Slovenian</w:t>
            </w:r>
          </w:p>
        </w:tc>
      </w:tr>
      <w:tr w:rsidR="00D750D4" w:rsidRPr="00D750D4" w14:paraId="3790D756" w14:textId="77777777" w:rsidTr="00F905D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2E14BAA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5820972B" w14:textId="77777777" w:rsidR="001A25EA" w:rsidRPr="00D750D4" w:rsidRDefault="001A25EA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215D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D750D4">
              <w:rPr>
                <w:rFonts w:ascii="Calibri Light" w:hAnsi="Calibri Light" w:cs="Calibri Light"/>
                <w:bCs/>
                <w:sz w:val="22"/>
                <w:szCs w:val="22"/>
              </w:rPr>
              <w:t>/Slovenian</w:t>
            </w:r>
          </w:p>
        </w:tc>
      </w:tr>
      <w:tr w:rsidR="00D750D4" w:rsidRPr="00D750D4" w14:paraId="5EECFAB1" w14:textId="77777777" w:rsidTr="00F905D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A1BD1B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39E09DDC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Pogoji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za </w:t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vključitev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v </w:t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oz. za </w:t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opravljanje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študijskih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obveznosti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7914CDB8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E251304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574E01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3585621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D750D4" w:rsidRPr="00D750D4" w14:paraId="4863B03D" w14:textId="77777777" w:rsidTr="00F905D7">
        <w:trPr>
          <w:trHeight w:val="346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35D0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CF3A6A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C3C8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D750D4" w:rsidRPr="00D750D4" w14:paraId="1C1C0747" w14:textId="77777777" w:rsidTr="00F905D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6CF32C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5B99EBF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Vsebina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  <w:r w:rsidRPr="00D750D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D0BF554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CF7FBD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96468F9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D750D4" w:rsidRPr="00D750D4" w14:paraId="21042997" w14:textId="77777777" w:rsidTr="00F905D7">
        <w:trPr>
          <w:trHeight w:val="708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FB24" w14:textId="083FF693" w:rsidR="001A25EA" w:rsidRPr="00D750D4" w:rsidRDefault="00BA32C2" w:rsidP="001A25EA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sl-SI"/>
              </w:rPr>
              <w:t>T</w:t>
            </w:r>
            <w:r w:rsidR="001A25EA"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eoretična izhodišča branja literature– recepcijska estetika in komunikacijska funkcija literature;</w:t>
            </w:r>
          </w:p>
          <w:p w14:paraId="696297CD" w14:textId="5C215731" w:rsidR="001A25EA" w:rsidRPr="00396D2A" w:rsidRDefault="00BA32C2" w:rsidP="001A25EA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sl-SI"/>
              </w:rPr>
              <w:t>B</w:t>
            </w:r>
            <w:r w:rsidR="001A25EA"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ralec in književnos</w:t>
            </w:r>
            <w:r w:rsidR="000D6F96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t. </w:t>
            </w:r>
            <w:r w:rsidRPr="00396D2A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Razvijanje bralnih veščin.</w:t>
            </w:r>
            <w:r w:rsidR="000D6F96" w:rsidRPr="00396D2A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Kreativno razmišljanje skozi literaturo.</w:t>
            </w:r>
            <w:r w:rsidR="000D6F96" w:rsidRPr="00396D2A">
              <w:rPr>
                <w:rFonts w:ascii="Segoe UI" w:hAnsi="Segoe UI" w:cs="Segoe UI"/>
                <w:color w:val="374151"/>
                <w:shd w:val="clear" w:color="auto" w:fill="F7F7F8"/>
                <w:lang w:val="sl-SI"/>
              </w:rPr>
              <w:t xml:space="preserve"> </w:t>
            </w:r>
            <w:r w:rsidR="000D6F96" w:rsidRPr="00396D2A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Izražanje in deljenje lastnih občutkov ob prebranih knjigah. </w:t>
            </w:r>
            <w:proofErr w:type="spellStart"/>
            <w:r w:rsidR="000D6F96" w:rsidRPr="00396D2A">
              <w:rPr>
                <w:rFonts w:asciiTheme="majorHAnsi" w:hAnsiTheme="majorHAnsi" w:cstheme="majorHAnsi"/>
                <w:sz w:val="22"/>
                <w:szCs w:val="22"/>
              </w:rPr>
              <w:t>Literarno</w:t>
            </w:r>
            <w:proofErr w:type="spellEnd"/>
            <w:r w:rsidR="000D6F96"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0D6F96" w:rsidRPr="00396D2A">
              <w:rPr>
                <w:rFonts w:asciiTheme="majorHAnsi" w:hAnsiTheme="majorHAnsi" w:cstheme="majorHAnsi"/>
                <w:sz w:val="22"/>
                <w:szCs w:val="22"/>
              </w:rPr>
              <w:t>raziskovanje</w:t>
            </w:r>
            <w:proofErr w:type="spellEnd"/>
            <w:r w:rsidR="000D6F96"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0D6F96" w:rsidRPr="00396D2A">
              <w:rPr>
                <w:rFonts w:asciiTheme="majorHAnsi" w:hAnsiTheme="majorHAnsi" w:cstheme="majorHAnsi"/>
                <w:sz w:val="22"/>
                <w:szCs w:val="22"/>
              </w:rPr>
              <w:t>kot</w:t>
            </w:r>
            <w:proofErr w:type="spellEnd"/>
            <w:r w:rsidR="000D6F96"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0D6F96" w:rsidRPr="00396D2A">
              <w:rPr>
                <w:rFonts w:asciiTheme="majorHAnsi" w:hAnsiTheme="majorHAnsi" w:cstheme="majorHAnsi"/>
                <w:sz w:val="22"/>
                <w:szCs w:val="22"/>
              </w:rPr>
              <w:t>sredstvo</w:t>
            </w:r>
            <w:proofErr w:type="spellEnd"/>
            <w:r w:rsidR="000D6F96"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0D6F96" w:rsidRPr="00396D2A">
              <w:rPr>
                <w:rFonts w:asciiTheme="majorHAnsi" w:hAnsiTheme="majorHAnsi" w:cstheme="majorHAnsi"/>
                <w:sz w:val="22"/>
                <w:szCs w:val="22"/>
              </w:rPr>
              <w:t>samorazvoja</w:t>
            </w:r>
            <w:proofErr w:type="spellEnd"/>
            <w:r w:rsidR="000D6F96" w:rsidRPr="00396D2A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77D9EE51" w14:textId="01009B8B" w:rsidR="001A25EA" w:rsidRPr="00D750D4" w:rsidRDefault="00BA32C2" w:rsidP="001A25EA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sl-SI"/>
              </w:rPr>
              <w:t>S</w:t>
            </w:r>
            <w:r w:rsidR="001A25EA"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odobni literarni pristopi v 20. stoletju;</w:t>
            </w:r>
          </w:p>
          <w:p w14:paraId="7E988039" w14:textId="0F5BDEEB" w:rsidR="001A25EA" w:rsidRPr="00D750D4" w:rsidRDefault="00BA32C2" w:rsidP="001A25EA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sl-SI"/>
              </w:rPr>
              <w:t>B</w:t>
            </w:r>
            <w:r w:rsidR="001A25EA"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ranje proznih, lirskih in dramskih besedil;</w:t>
            </w:r>
          </w:p>
          <w:p w14:paraId="42AF9606" w14:textId="5283926C" w:rsidR="001A25EA" w:rsidRDefault="000D6F96" w:rsidP="001A25EA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sl-SI"/>
              </w:rPr>
              <w:t>Z</w:t>
            </w:r>
            <w:r w:rsidR="001A25EA"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godovinski pregled razvoja književnosti in njenih teoretičnih osvetlitev. </w:t>
            </w:r>
          </w:p>
          <w:p w14:paraId="5697735F" w14:textId="77777777" w:rsidR="00396D2A" w:rsidRDefault="00BA32C2" w:rsidP="00396D2A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396D2A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Naloge, vsebine in metode didaktike slov. književnosti kot znanstvene discipline. Temeljni cilji pouka književnosti. Pridobivanje recepcijske zmožnosti.</w:t>
            </w:r>
          </w:p>
          <w:p w14:paraId="25D82F43" w14:textId="77777777" w:rsidR="00396D2A" w:rsidRDefault="00BA32C2" w:rsidP="00396D2A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  <w:shd w:val="clear" w:color="auto" w:fill="F7F7F8"/>
                <w:lang w:val="it-IT"/>
              </w:rPr>
              <w:lastRenderedPageBreak/>
              <w:t>Pomen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  <w:shd w:val="clear" w:color="auto" w:fill="F7F7F8"/>
                <w:lang w:val="it-IT"/>
              </w:rPr>
              <w:t xml:space="preserve"> in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  <w:shd w:val="clear" w:color="auto" w:fill="F7F7F8"/>
                <w:lang w:val="it-IT"/>
              </w:rPr>
              <w:t>lastnosti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  <w:shd w:val="clear" w:color="auto" w:fill="F7F7F8"/>
                <w:lang w:val="it-IT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  <w:shd w:val="clear" w:color="auto" w:fill="F7F7F8"/>
                <w:lang w:val="it-IT"/>
              </w:rPr>
              <w:t>pouka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  <w:shd w:val="clear" w:color="auto" w:fill="F7F7F8"/>
                <w:lang w:val="it-IT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  <w:shd w:val="clear" w:color="auto" w:fill="F7F7F8"/>
                <w:lang w:val="it-IT"/>
              </w:rPr>
              <w:t>književnosti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  <w:shd w:val="clear" w:color="auto" w:fill="F7F7F8"/>
                <w:lang w:val="it-IT"/>
              </w:rPr>
              <w:t xml:space="preserve"> v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  <w:shd w:val="clear" w:color="auto" w:fill="F7F7F8"/>
                <w:lang w:val="it-IT"/>
              </w:rPr>
              <w:t>slovenskem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  <w:shd w:val="clear" w:color="auto" w:fill="F7F7F8"/>
                <w:lang w:val="it-IT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  <w:shd w:val="clear" w:color="auto" w:fill="F7F7F8"/>
                <w:lang w:val="it-IT"/>
              </w:rPr>
              <w:t>izobraževalnem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  <w:shd w:val="clear" w:color="auto" w:fill="F7F7F8"/>
                <w:lang w:val="it-IT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  <w:shd w:val="clear" w:color="auto" w:fill="F7F7F8"/>
                <w:lang w:val="it-IT"/>
              </w:rPr>
              <w:t>sistemu</w:t>
            </w:r>
            <w:proofErr w:type="spellEnd"/>
          </w:p>
          <w:p w14:paraId="3B7C1301" w14:textId="5F1E3B5C" w:rsidR="00BA32C2" w:rsidRPr="00396D2A" w:rsidRDefault="00BA32C2" w:rsidP="00396D2A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396D2A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Medpredmetne povezave z drugimi šolskimi predmeti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F1D06D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AEE0" w14:textId="1C950F4B" w:rsidR="001A25EA" w:rsidRPr="00D750D4" w:rsidRDefault="001A25EA" w:rsidP="001A25EA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Theoretical foundations of reading literature - the reception aesthetics and communication function of literature;</w:t>
            </w:r>
          </w:p>
          <w:p w14:paraId="24A2B9F1" w14:textId="4EC0AAAF" w:rsidR="001A25EA" w:rsidRPr="00D750D4" w:rsidRDefault="001A25EA" w:rsidP="001A25EA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Reader and literature;</w:t>
            </w:r>
            <w:r w:rsidR="000D6F9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0D6F96" w:rsidRPr="000D6F96">
              <w:rPr>
                <w:rFonts w:ascii="Calibri Light" w:hAnsi="Calibri Light" w:cs="Calibri Light"/>
                <w:sz w:val="22"/>
                <w:szCs w:val="22"/>
              </w:rPr>
              <w:t>Developing reading skills. Creative thinking through literature. Expressing and sharing your own feelings about the books you read. Literary research as a means of self-development.</w:t>
            </w:r>
          </w:p>
          <w:p w14:paraId="5001BC96" w14:textId="77777777" w:rsidR="001A25EA" w:rsidRPr="00D750D4" w:rsidRDefault="001A25EA" w:rsidP="001A25EA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Contemporary literary approaches in the 20th century;</w:t>
            </w:r>
          </w:p>
          <w:p w14:paraId="6DACAD5E" w14:textId="77777777" w:rsidR="001A25EA" w:rsidRPr="00D750D4" w:rsidRDefault="001A25EA" w:rsidP="001A25EA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Reading prose, lyric, and dramatic texts;</w:t>
            </w:r>
          </w:p>
          <w:p w14:paraId="003D07D9" w14:textId="2123C959" w:rsidR="001A25EA" w:rsidRDefault="001A25EA" w:rsidP="001A25EA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A historical overview of the development of literature and its theoretical explanation.</w:t>
            </w:r>
          </w:p>
          <w:p w14:paraId="252CC100" w14:textId="5D4507F1" w:rsidR="000D6F96" w:rsidRPr="00396D2A" w:rsidRDefault="000D6F96" w:rsidP="000D6F96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0D6F96">
              <w:rPr>
                <w:rFonts w:ascii="Calibri Light" w:hAnsi="Calibri Light" w:cs="Calibri Light"/>
                <w:sz w:val="22"/>
                <w:szCs w:val="22"/>
              </w:rPr>
              <w:t>Tasks, contents and methods of didactics of Slovene literature as a scientific discipline. The fundamental aims of teaching literature. Acquisition of receptive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0D6F96">
              <w:rPr>
                <w:rFonts w:ascii="Calibri Light" w:hAnsi="Calibri Light" w:cs="Calibri Light"/>
                <w:sz w:val="22"/>
                <w:szCs w:val="22"/>
              </w:rPr>
              <w:t>ability.</w:t>
            </w:r>
          </w:p>
          <w:p w14:paraId="6AC19DA6" w14:textId="3F9729D6" w:rsidR="00BA32C2" w:rsidRPr="000D6F96" w:rsidRDefault="00BA32C2" w:rsidP="000D6F96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0D6F96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The importance and characteristics of literature teaching in the Slovenian education system</w:t>
            </w:r>
          </w:p>
          <w:p w14:paraId="1483D80D" w14:textId="65C48470" w:rsidR="00BA32C2" w:rsidRPr="00396D2A" w:rsidRDefault="000D6F96" w:rsidP="001A25EA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Crosscurriculum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connections with other school subjects.</w:t>
            </w:r>
          </w:p>
        </w:tc>
      </w:tr>
    </w:tbl>
    <w:p w14:paraId="37BC488B" w14:textId="77777777" w:rsidR="001A25EA" w:rsidRPr="00D750D4" w:rsidRDefault="001A25EA" w:rsidP="001A25EA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750D4" w:rsidRPr="00396D2A" w14:paraId="7032496A" w14:textId="77777777" w:rsidTr="556FFC68">
        <w:tc>
          <w:tcPr>
            <w:tcW w:w="9695" w:type="dxa"/>
            <w:gridSpan w:val="6"/>
          </w:tcPr>
          <w:p w14:paraId="4D37C94C" w14:textId="77777777" w:rsidR="001A25EA" w:rsidRPr="00D750D4" w:rsidRDefault="001A25EA" w:rsidP="00F905D7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396D2A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br w:type="page"/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Readings:</w:t>
            </w:r>
          </w:p>
        </w:tc>
      </w:tr>
      <w:tr w:rsidR="00D750D4" w:rsidRPr="00396D2A" w14:paraId="3927FD26" w14:textId="77777777" w:rsidTr="556FFC68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5B6C" w14:textId="77777777" w:rsidR="001A25EA" w:rsidRPr="00D750D4" w:rsidRDefault="001A25EA" w:rsidP="00F905D7">
            <w:pPr>
              <w:suppressAutoHyphens/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</w:rPr>
              <w:t>Osnovna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literature/Basic readings:</w:t>
            </w:r>
          </w:p>
          <w:p w14:paraId="6ABB1812" w14:textId="77777777" w:rsidR="001A25EA" w:rsidRPr="00D750D4" w:rsidRDefault="00C15CE3" w:rsidP="003E50E5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hyperlink r:id="rId5" w:history="1">
              <w:proofErr w:type="spellStart"/>
              <w:r w:rsidR="001A25EA" w:rsidRPr="00D750D4">
                <w:rPr>
                  <w:rFonts w:ascii="Calibri Light" w:hAnsi="Calibri Light" w:cs="Calibri Light"/>
                  <w:sz w:val="22"/>
                  <w:szCs w:val="22"/>
                  <w:lang w:val="sl-SI"/>
                </w:rPr>
                <w:t>Jauss</w:t>
              </w:r>
              <w:proofErr w:type="spellEnd"/>
            </w:hyperlink>
            <w:r w:rsidR="001A25EA"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, H.R. (1998). Estetsko izkustvo in literarna hermenevtika. Ljubljana: Literarno-umetniško društvo Literatura</w:t>
            </w:r>
          </w:p>
          <w:p w14:paraId="18AD7ACB" w14:textId="77777777" w:rsidR="001A25EA" w:rsidRPr="00D750D4" w:rsidRDefault="001A25EA" w:rsidP="003E50E5">
            <w:pPr>
              <w:numPr>
                <w:ilvl w:val="0"/>
                <w:numId w:val="6"/>
              </w:numPr>
              <w:shd w:val="clear" w:color="auto" w:fill="FFFFFF"/>
              <w:spacing w:line="259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Grosman</w:t>
            </w:r>
            <w:proofErr w:type="spellEnd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 xml:space="preserve">, M. (2004). </w:t>
            </w:r>
            <w:proofErr w:type="spellStart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Zagovor</w:t>
            </w:r>
            <w:proofErr w:type="spellEnd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branja</w:t>
            </w:r>
            <w:proofErr w:type="spellEnd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Bralec</w:t>
            </w:r>
            <w:proofErr w:type="spellEnd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književnost</w:t>
            </w:r>
            <w:proofErr w:type="spellEnd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 xml:space="preserve"> v 21. </w:t>
            </w:r>
            <w:proofErr w:type="spellStart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stoletju</w:t>
            </w:r>
            <w:proofErr w:type="spellEnd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. Ljubljana: Sophia.</w:t>
            </w:r>
          </w:p>
          <w:p w14:paraId="524C8BF8" w14:textId="77777777" w:rsidR="001A25EA" w:rsidRPr="00D750D4" w:rsidRDefault="001A25EA" w:rsidP="003E50E5">
            <w:pPr>
              <w:numPr>
                <w:ilvl w:val="0"/>
                <w:numId w:val="6"/>
              </w:numPr>
              <w:shd w:val="clear" w:color="auto" w:fill="FFFFFF"/>
              <w:spacing w:line="259" w:lineRule="auto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Kordigel</w:t>
            </w:r>
            <w:proofErr w:type="spellEnd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Aberšek</w:t>
            </w:r>
            <w:proofErr w:type="spellEnd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 xml:space="preserve">, M. (2008). </w:t>
            </w:r>
            <w:proofErr w:type="spellStart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Didaktika</w:t>
            </w:r>
            <w:proofErr w:type="spellEnd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mladinske</w:t>
            </w:r>
            <w:proofErr w:type="spellEnd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književnosti</w:t>
            </w:r>
            <w:proofErr w:type="spellEnd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 xml:space="preserve">. Ljubljana: </w:t>
            </w:r>
            <w:proofErr w:type="spellStart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Zavod</w:t>
            </w:r>
            <w:proofErr w:type="spellEnd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Republike</w:t>
            </w:r>
            <w:proofErr w:type="spellEnd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Slovenije</w:t>
            </w:r>
            <w:proofErr w:type="spellEnd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 xml:space="preserve"> za </w:t>
            </w:r>
            <w:proofErr w:type="spellStart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šolstvo</w:t>
            </w:r>
            <w:proofErr w:type="spellEnd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.</w:t>
            </w:r>
          </w:p>
          <w:p w14:paraId="42293298" w14:textId="77777777" w:rsidR="001A25EA" w:rsidRPr="00D750D4" w:rsidRDefault="001A25EA" w:rsidP="003E50E5">
            <w:pPr>
              <w:numPr>
                <w:ilvl w:val="0"/>
                <w:numId w:val="6"/>
              </w:numPr>
              <w:shd w:val="clear" w:color="auto" w:fill="FFFFFF"/>
              <w:spacing w:line="259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Podbevšek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, K. (</w:t>
            </w: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urednik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 xml:space="preserve">), </w:t>
            </w: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Žavbi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, N. (</w:t>
            </w: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urednik</w:t>
            </w:r>
            <w:proofErr w:type="spellEnd"/>
            <w:proofErr w:type="gram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).(</w:t>
            </w:r>
            <w:proofErr w:type="gram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2019). 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>Govor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>pedagoški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>praksi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 xml:space="preserve">. 1. </w:t>
            </w: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>izd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 xml:space="preserve">. </w:t>
            </w:r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 xml:space="preserve">Ljubljana: </w:t>
            </w: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Znanstvena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založba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Filozofske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fakultete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.</w:t>
            </w:r>
          </w:p>
          <w:p w14:paraId="65F82EAD" w14:textId="58A3CE4E" w:rsidR="005B2E98" w:rsidRPr="00396D2A" w:rsidRDefault="005B2E98" w:rsidP="003E50E5">
            <w:pPr>
              <w:numPr>
                <w:ilvl w:val="0"/>
                <w:numId w:val="6"/>
              </w:numPr>
              <w:shd w:val="clear" w:color="auto" w:fill="FFFFFF"/>
              <w:spacing w:line="259" w:lineRule="auto"/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val="it-IT" w:eastAsia="en-US"/>
              </w:rPr>
            </w:pPr>
            <w:proofErr w:type="spellStart"/>
            <w:r w:rsidRPr="00396D2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Baloh</w:t>
            </w:r>
            <w:proofErr w:type="spellEnd"/>
            <w:r w:rsidRPr="00396D2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B. (</w:t>
            </w:r>
            <w:proofErr w:type="spellStart"/>
            <w:r w:rsidRPr="00396D2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urednik</w:t>
            </w:r>
            <w:proofErr w:type="spellEnd"/>
            <w:r w:rsidRPr="00396D2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), </w:t>
            </w:r>
            <w:proofErr w:type="spellStart"/>
            <w:r w:rsidRPr="00396D2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Kobal</w:t>
            </w:r>
            <w:proofErr w:type="spellEnd"/>
            <w:r w:rsidRPr="00396D2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S. (</w:t>
            </w:r>
            <w:proofErr w:type="spellStart"/>
            <w:r w:rsidRPr="00396D2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urednik</w:t>
            </w:r>
            <w:proofErr w:type="spellEnd"/>
            <w:r w:rsidRPr="00396D2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), Birsa, E. (</w:t>
            </w:r>
            <w:proofErr w:type="spellStart"/>
            <w:r w:rsidRPr="00396D2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urednik</w:t>
            </w:r>
            <w:proofErr w:type="spellEnd"/>
            <w:r w:rsidRPr="00396D2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) (2022). </w:t>
            </w:r>
            <w:r w:rsidRPr="00396D2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(Za)</w:t>
            </w:r>
            <w:proofErr w:type="spellStart"/>
            <w:r w:rsidRPr="00396D2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govor</w:t>
            </w:r>
            <w:proofErr w:type="spellEnd"/>
            <w:r w:rsidRPr="00396D2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proofErr w:type="gramStart"/>
            <w:r w:rsidRPr="00396D2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ustvarjalnosti</w:t>
            </w:r>
            <w:proofErr w:type="spellEnd"/>
            <w:r w:rsidRPr="00396D2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:</w:t>
            </w:r>
            <w:proofErr w:type="gramEnd"/>
            <w:r w:rsidRPr="00396D2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sto </w:t>
            </w:r>
            <w:proofErr w:type="spellStart"/>
            <w:r w:rsidRPr="00396D2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let</w:t>
            </w:r>
            <w:proofErr w:type="spellEnd"/>
            <w:r w:rsidRPr="00396D2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396D2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Giannijem</w:t>
            </w:r>
            <w:proofErr w:type="spellEnd"/>
            <w:r w:rsidRPr="00396D2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Rodarijem</w:t>
            </w:r>
            <w:proofErr w:type="spellEnd"/>
            <w:r w:rsidRPr="00396D2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= La fantastica </w:t>
            </w:r>
            <w:proofErr w:type="spellStart"/>
            <w:r w:rsidRPr="00396D2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Rodariana</w:t>
            </w:r>
            <w:proofErr w:type="spellEnd"/>
            <w:r w:rsidRPr="00396D2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: 100 anni con Gianni Rodari = </w:t>
            </w:r>
            <w:proofErr w:type="spellStart"/>
            <w:r w:rsidRPr="00396D2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Defending</w:t>
            </w:r>
            <w:proofErr w:type="spellEnd"/>
            <w:r w:rsidRPr="00396D2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Creativity</w:t>
            </w:r>
            <w:proofErr w:type="spellEnd"/>
            <w:r w:rsidRPr="00396D2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: 100 </w:t>
            </w:r>
            <w:proofErr w:type="spellStart"/>
            <w:r w:rsidRPr="00396D2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years</w:t>
            </w:r>
            <w:proofErr w:type="spellEnd"/>
            <w:r w:rsidRPr="00396D2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with Gianni Rodari</w:t>
            </w:r>
            <w:r w:rsidRPr="00396D2A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. [</w:t>
            </w:r>
            <w:proofErr w:type="spellStart"/>
            <w:r w:rsidRPr="00396D2A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Trst</w:t>
            </w:r>
            <w:proofErr w:type="spellEnd"/>
            <w:r w:rsidRPr="00396D2A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]: </w:t>
            </w:r>
            <w:proofErr w:type="spellStart"/>
            <w:r w:rsidRPr="00396D2A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Založba</w:t>
            </w:r>
            <w:proofErr w:type="spellEnd"/>
            <w:r w:rsidRPr="00396D2A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tržaškega</w:t>
            </w:r>
            <w:proofErr w:type="spellEnd"/>
            <w:r w:rsidRPr="00396D2A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tiska</w:t>
            </w:r>
            <w:proofErr w:type="spellEnd"/>
            <w:r w:rsidRPr="00396D2A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; [</w:t>
            </w:r>
            <w:proofErr w:type="spellStart"/>
            <w:r w:rsidRPr="00396D2A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Koper</w:t>
            </w:r>
            <w:proofErr w:type="spellEnd"/>
            <w:r w:rsidRPr="00396D2A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]: UP PEF.</w:t>
            </w:r>
          </w:p>
          <w:p w14:paraId="6C3703F6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159FF060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</w:rPr>
              <w:t>Dopolnilna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literature/Complementary readings:</w:t>
            </w:r>
          </w:p>
          <w:p w14:paraId="33D55E07" w14:textId="77777777" w:rsidR="001A25EA" w:rsidRPr="00D750D4" w:rsidRDefault="001A25EA" w:rsidP="003E50E5">
            <w:pPr>
              <w:numPr>
                <w:ilvl w:val="0"/>
                <w:numId w:val="6"/>
              </w:numPr>
              <w:spacing w:line="259" w:lineRule="auto"/>
              <w:contextualSpacing/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  <w:lang w:val="it-IT" w:eastAsia="en-US"/>
              </w:rPr>
            </w:pPr>
            <w:r w:rsidRPr="00D750D4">
              <w:rPr>
                <w:rFonts w:ascii="Calibri Light" w:eastAsia="Calibri" w:hAnsi="Calibri Light" w:cs="Calibri Light"/>
                <w:bCs/>
                <w:sz w:val="22"/>
                <w:szCs w:val="22"/>
                <w:lang w:val="it-IT" w:eastAsia="en-US"/>
              </w:rPr>
              <w:t xml:space="preserve">Armstrong, P. B. (2015). </w:t>
            </w:r>
            <w:proofErr w:type="spellStart"/>
            <w:r w:rsidRPr="00D750D4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it-IT" w:eastAsia="en-US"/>
              </w:rPr>
              <w:t>Kako</w:t>
            </w:r>
            <w:proofErr w:type="spellEnd"/>
            <w:r w:rsidRPr="00D750D4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it-IT" w:eastAsia="en-US"/>
              </w:rPr>
              <w:t xml:space="preserve"> se </w:t>
            </w:r>
            <w:proofErr w:type="spellStart"/>
            <w:r w:rsidRPr="00D750D4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it-IT" w:eastAsia="en-US"/>
              </w:rPr>
              <w:t>literatura</w:t>
            </w:r>
            <w:proofErr w:type="spellEnd"/>
            <w:r w:rsidRPr="00D750D4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it-IT" w:eastAsia="en-US"/>
              </w:rPr>
              <w:t>igra</w:t>
            </w:r>
            <w:proofErr w:type="spellEnd"/>
            <w:r w:rsidRPr="00D750D4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it-IT" w:eastAsia="en-US"/>
              </w:rPr>
              <w:t xml:space="preserve"> z </w:t>
            </w:r>
            <w:proofErr w:type="spellStart"/>
            <w:r w:rsidRPr="00D750D4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it-IT" w:eastAsia="en-US"/>
              </w:rPr>
              <w:t>možgani</w:t>
            </w:r>
            <w:proofErr w:type="spellEnd"/>
            <w:r w:rsidRPr="00D750D4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it-IT" w:eastAsia="en-US"/>
              </w:rPr>
              <w:t xml:space="preserve">? </w:t>
            </w:r>
            <w:proofErr w:type="spellStart"/>
            <w:r w:rsidRPr="00D750D4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it-IT" w:eastAsia="en-US"/>
              </w:rPr>
              <w:t>Nevroznanost</w:t>
            </w:r>
            <w:proofErr w:type="spellEnd"/>
            <w:r w:rsidRPr="00D750D4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it-IT" w:eastAsia="en-US"/>
              </w:rPr>
              <w:t>umetnosti</w:t>
            </w:r>
            <w:proofErr w:type="spellEnd"/>
            <w:r w:rsidRPr="00D750D4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D750D4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it-IT" w:eastAsia="en-US"/>
              </w:rPr>
              <w:t>branja</w:t>
            </w:r>
            <w:proofErr w:type="spellEnd"/>
            <w:r w:rsidRPr="00D750D4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it-IT" w:eastAsia="en-US"/>
              </w:rPr>
              <w:t>.</w:t>
            </w:r>
            <w:r w:rsidRPr="00D750D4">
              <w:rPr>
                <w:rFonts w:ascii="Calibri Light" w:eastAsia="Calibri" w:hAnsi="Calibri Light" w:cs="Calibri Light"/>
                <w:bCs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bCs/>
                <w:sz w:val="22"/>
                <w:szCs w:val="22"/>
                <w:lang w:val="it-IT" w:eastAsia="en-US"/>
              </w:rPr>
              <w:t>Ljubljana</w:t>
            </w:r>
            <w:proofErr w:type="spellEnd"/>
            <w:r w:rsidRPr="00D750D4">
              <w:rPr>
                <w:rFonts w:ascii="Calibri Light" w:eastAsia="Calibri" w:hAnsi="Calibri Light" w:cs="Calibri Light"/>
                <w:bCs/>
                <w:sz w:val="22"/>
                <w:szCs w:val="22"/>
                <w:lang w:val="it-IT" w:eastAsia="en-US"/>
              </w:rPr>
              <w:t xml:space="preserve">: </w:t>
            </w:r>
            <w:proofErr w:type="spellStart"/>
            <w:r w:rsidRPr="00D750D4">
              <w:rPr>
                <w:rFonts w:ascii="Calibri Light" w:eastAsia="Calibri" w:hAnsi="Calibri Light" w:cs="Calibri Light"/>
                <w:bCs/>
                <w:sz w:val="22"/>
                <w:szCs w:val="22"/>
                <w:lang w:val="it-IT" w:eastAsia="en-US"/>
              </w:rPr>
              <w:t>Znanstvena</w:t>
            </w:r>
            <w:proofErr w:type="spellEnd"/>
            <w:r w:rsidRPr="00D750D4">
              <w:rPr>
                <w:rFonts w:ascii="Calibri Light" w:eastAsia="Calibri" w:hAnsi="Calibri Light" w:cs="Calibri Light"/>
                <w:bCs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bCs/>
                <w:sz w:val="22"/>
                <w:szCs w:val="22"/>
                <w:lang w:val="it-IT" w:eastAsia="en-US"/>
              </w:rPr>
              <w:t>založba</w:t>
            </w:r>
            <w:proofErr w:type="spellEnd"/>
            <w:r w:rsidRPr="00D750D4">
              <w:rPr>
                <w:rFonts w:ascii="Calibri Light" w:eastAsia="Calibri" w:hAnsi="Calibri Light" w:cs="Calibri Light"/>
                <w:bCs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bCs/>
                <w:sz w:val="22"/>
                <w:szCs w:val="22"/>
                <w:lang w:val="it-IT" w:eastAsia="en-US"/>
              </w:rPr>
              <w:t>Filozofske</w:t>
            </w:r>
            <w:proofErr w:type="spellEnd"/>
            <w:r w:rsidRPr="00D750D4">
              <w:rPr>
                <w:rFonts w:ascii="Calibri Light" w:eastAsia="Calibri" w:hAnsi="Calibri Light" w:cs="Calibri Light"/>
                <w:bCs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bCs/>
                <w:sz w:val="22"/>
                <w:szCs w:val="22"/>
                <w:lang w:val="it-IT" w:eastAsia="en-US"/>
              </w:rPr>
              <w:t>fakultete</w:t>
            </w:r>
            <w:proofErr w:type="spellEnd"/>
            <w:r w:rsidRPr="00D750D4">
              <w:rPr>
                <w:rFonts w:ascii="Calibri Light" w:eastAsia="Calibri" w:hAnsi="Calibri Light" w:cs="Calibri Light"/>
                <w:bCs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D750D4">
              <w:rPr>
                <w:rFonts w:ascii="Calibri Light" w:eastAsia="Calibri" w:hAnsi="Calibri Light" w:cs="Calibri Light"/>
                <w:bCs/>
                <w:sz w:val="22"/>
                <w:szCs w:val="22"/>
                <w:lang w:val="it-IT" w:eastAsia="en-US"/>
              </w:rPr>
              <w:t>Ljubljani</w:t>
            </w:r>
            <w:proofErr w:type="spellEnd"/>
            <w:r w:rsidRPr="00D750D4">
              <w:rPr>
                <w:rFonts w:ascii="Calibri Light" w:eastAsia="Calibri" w:hAnsi="Calibri Light" w:cs="Calibri Light"/>
                <w:bCs/>
                <w:sz w:val="22"/>
                <w:szCs w:val="22"/>
                <w:lang w:val="it-IT" w:eastAsia="en-US"/>
              </w:rPr>
              <w:t>.</w:t>
            </w:r>
          </w:p>
          <w:p w14:paraId="1B851381" w14:textId="77777777" w:rsidR="001A25EA" w:rsidRPr="00D750D4" w:rsidRDefault="001A25EA" w:rsidP="003E50E5">
            <w:pPr>
              <w:numPr>
                <w:ilvl w:val="0"/>
                <w:numId w:val="6"/>
              </w:numPr>
              <w:spacing w:line="259" w:lineRule="auto"/>
              <w:contextualSpacing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>Baloh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 xml:space="preserve">, B. (2019).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>Umetnost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>pripovedovanja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>otrok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>zgodnjem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>otroštvu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 xml:space="preserve">. </w:t>
            </w:r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 xml:space="preserve">Koper: </w:t>
            </w: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Založba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Univerze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na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Primorskem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Knjižnica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 xml:space="preserve"> Ludus, 23. </w:t>
            </w:r>
          </w:p>
          <w:p w14:paraId="5B49F0FC" w14:textId="690195EC" w:rsidR="001A25EA" w:rsidRDefault="001A25EA" w:rsidP="003E50E5">
            <w:pPr>
              <w:numPr>
                <w:ilvl w:val="0"/>
                <w:numId w:val="6"/>
              </w:numPr>
              <w:spacing w:line="259" w:lineRule="auto"/>
              <w:contextualSpacing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</w:pPr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 xml:space="preserve">Sarto, M. M. (2015).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sz w:val="22"/>
                <w:szCs w:val="22"/>
                <w:lang w:val="it-IT" w:eastAsia="en-US"/>
              </w:rPr>
              <w:t>Strategije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sz w:val="22"/>
                <w:szCs w:val="22"/>
                <w:lang w:val="it-IT" w:eastAsia="en-US"/>
              </w:rPr>
              <w:t>motiviranja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sz w:val="22"/>
                <w:szCs w:val="22"/>
                <w:lang w:val="it-IT" w:eastAsia="en-US"/>
              </w:rPr>
              <w:t xml:space="preserve"> za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sz w:val="22"/>
                <w:szCs w:val="22"/>
                <w:lang w:val="it-IT" w:eastAsia="en-US"/>
              </w:rPr>
              <w:t>branje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sz w:val="22"/>
                <w:szCs w:val="22"/>
                <w:lang w:val="it-IT" w:eastAsia="en-US"/>
              </w:rPr>
              <w:t xml:space="preserve"> z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sz w:val="22"/>
                <w:szCs w:val="22"/>
                <w:lang w:val="it-IT" w:eastAsia="en-US"/>
              </w:rPr>
              <w:t>izkušnjami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sz w:val="22"/>
                <w:szCs w:val="22"/>
                <w:lang w:val="it-IT" w:eastAsia="en-US"/>
              </w:rPr>
              <w:t>slovenskih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sz w:val="22"/>
                <w:szCs w:val="22"/>
                <w:lang w:val="it-IT" w:eastAsia="en-US"/>
              </w:rPr>
              <w:t>motivatork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sz w:val="22"/>
                <w:szCs w:val="22"/>
                <w:lang w:val="it-IT" w:eastAsia="en-US"/>
              </w:rPr>
              <w:t>motivatorjev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sz w:val="22"/>
                <w:szCs w:val="22"/>
                <w:lang w:val="it-IT" w:eastAsia="en-US"/>
              </w:rPr>
              <w:t>branja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sz w:val="22"/>
                <w:szCs w:val="22"/>
                <w:lang w:val="it-IT" w:eastAsia="en-US"/>
              </w:rPr>
              <w:t>.</w:t>
            </w:r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Medvode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 xml:space="preserve">: </w:t>
            </w: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Malinc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.</w:t>
            </w:r>
          </w:p>
          <w:p w14:paraId="6C6BCCEF" w14:textId="77777777" w:rsidR="003E50E5" w:rsidRPr="00D750D4" w:rsidRDefault="003E50E5" w:rsidP="003E50E5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Pogačnik, J. et 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al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. (2001). Pregled slovenske književnosti od 1945 do 2000. F. Zadravec: Slovenska književnost III. Ljubljana: DZS</w:t>
            </w:r>
          </w:p>
          <w:p w14:paraId="6303FF22" w14:textId="2B5F9DCF" w:rsidR="003E50E5" w:rsidRPr="00D750D4" w:rsidRDefault="003E50E5" w:rsidP="003E50E5">
            <w:pPr>
              <w:numPr>
                <w:ilvl w:val="0"/>
                <w:numId w:val="6"/>
              </w:numPr>
              <w:shd w:val="clear" w:color="auto" w:fill="FFFFFF"/>
              <w:spacing w:line="259" w:lineRule="auto"/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Podbevšek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 xml:space="preserve">, K. (2017).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en-US" w:eastAsia="en-US"/>
              </w:rPr>
              <w:t>Govornost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en-US" w:eastAsia="en-US"/>
              </w:rPr>
              <w:t>literarnih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en-US" w:eastAsia="en-US"/>
              </w:rPr>
              <w:t>besedil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 xml:space="preserve">. 1. </w:t>
            </w: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izd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 xml:space="preserve">. </w:t>
            </w:r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 xml:space="preserve">Maribor: </w:t>
            </w: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>Aristej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>. </w:t>
            </w:r>
          </w:p>
          <w:p w14:paraId="43366EC6" w14:textId="77777777" w:rsidR="003E50E5" w:rsidRDefault="003E50E5" w:rsidP="003E50E5">
            <w:pPr>
              <w:numPr>
                <w:ilvl w:val="0"/>
                <w:numId w:val="6"/>
              </w:numPr>
              <w:shd w:val="clear" w:color="auto" w:fill="FFFFFF"/>
              <w:spacing w:line="259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>Dović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 xml:space="preserve">, M. (2004).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sz w:val="22"/>
                <w:szCs w:val="22"/>
                <w:lang w:val="it-IT" w:eastAsia="en-US"/>
              </w:rPr>
              <w:t>Sistemske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sz w:val="22"/>
                <w:szCs w:val="22"/>
                <w:lang w:val="it-IT" w:eastAsia="en-US"/>
              </w:rPr>
              <w:t>empirične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sz w:val="22"/>
                <w:szCs w:val="22"/>
                <w:lang w:val="it-IT" w:eastAsia="en-US"/>
              </w:rPr>
              <w:t>obravnave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sz w:val="22"/>
                <w:szCs w:val="22"/>
                <w:lang w:val="it-IT" w:eastAsia="en-US"/>
              </w:rPr>
              <w:t xml:space="preserve"> literature</w:t>
            </w:r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 xml:space="preserve">. </w:t>
            </w: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>Ljubljana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 xml:space="preserve">: </w:t>
            </w: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>Založba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 xml:space="preserve"> ZRC.</w:t>
            </w:r>
          </w:p>
          <w:p w14:paraId="3EAEEB6F" w14:textId="3F4B6114" w:rsidR="001A25EA" w:rsidRPr="00396D2A" w:rsidRDefault="001A25EA" w:rsidP="00396D2A">
            <w:pPr>
              <w:spacing w:line="259" w:lineRule="auto"/>
              <w:ind w:left="720"/>
              <w:contextualSpacing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</w:pPr>
          </w:p>
          <w:p w14:paraId="578ACCC7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</w:rPr>
              <w:t>Dodatna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literature/Supplementary reading:</w:t>
            </w:r>
          </w:p>
          <w:p w14:paraId="02DEC4C4" w14:textId="77777777" w:rsidR="001A25EA" w:rsidRPr="00D750D4" w:rsidRDefault="001A25EA" w:rsidP="003E50E5">
            <w:pPr>
              <w:numPr>
                <w:ilvl w:val="0"/>
                <w:numId w:val="6"/>
              </w:numPr>
              <w:spacing w:line="259" w:lineRule="auto"/>
              <w:contextualSpacing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</w:pPr>
            <w:r w:rsidRPr="00D750D4">
              <w:rPr>
                <w:rFonts w:ascii="Calibri Light" w:eastAsia="Calibri" w:hAnsi="Calibri Light" w:cs="Calibri Light"/>
                <w:spacing w:val="6"/>
                <w:sz w:val="22"/>
                <w:szCs w:val="22"/>
                <w:shd w:val="clear" w:color="auto" w:fill="FFFFFF"/>
                <w:lang w:val="en-US" w:eastAsia="en-US"/>
              </w:rPr>
              <w:t xml:space="preserve">Huizinga, J. (2009). </w:t>
            </w:r>
            <w:r w:rsidRPr="00D750D4">
              <w:rPr>
                <w:rFonts w:ascii="Calibri Light" w:eastAsia="Calibri" w:hAnsi="Calibri Light" w:cs="Calibri Light"/>
                <w:i/>
                <w:iCs/>
                <w:spacing w:val="6"/>
                <w:sz w:val="22"/>
                <w:szCs w:val="22"/>
                <w:shd w:val="clear" w:color="auto" w:fill="FFFFFF"/>
                <w:lang w:val="en-US" w:eastAsia="en-US"/>
              </w:rPr>
              <w:t xml:space="preserve">Homo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iCs/>
                <w:spacing w:val="6"/>
                <w:sz w:val="22"/>
                <w:szCs w:val="22"/>
                <w:shd w:val="clear" w:color="auto" w:fill="FFFFFF"/>
                <w:lang w:val="en-US" w:eastAsia="en-US"/>
              </w:rPr>
              <w:t>ludens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iCs/>
                <w:spacing w:val="6"/>
                <w:sz w:val="22"/>
                <w:szCs w:val="22"/>
                <w:shd w:val="clear" w:color="auto" w:fill="FFFFFF"/>
                <w:lang w:val="en-US" w:eastAsia="en-US"/>
              </w:rPr>
              <w:t>: a study of the play-element in culture</w:t>
            </w:r>
            <w:r w:rsidRPr="00D750D4">
              <w:rPr>
                <w:rFonts w:ascii="Calibri Light" w:eastAsia="Calibri" w:hAnsi="Calibri Light" w:cs="Calibri Light"/>
                <w:spacing w:val="6"/>
                <w:sz w:val="22"/>
                <w:szCs w:val="22"/>
                <w:shd w:val="clear" w:color="auto" w:fill="FFFFFF"/>
                <w:lang w:val="en-US" w:eastAsia="en-US"/>
              </w:rPr>
              <w:t>. London: Routledge.</w:t>
            </w:r>
          </w:p>
          <w:p w14:paraId="372F37D8" w14:textId="77777777" w:rsidR="001A25EA" w:rsidRPr="00D750D4" w:rsidRDefault="001A25EA" w:rsidP="003E50E5">
            <w:pPr>
              <w:numPr>
                <w:ilvl w:val="0"/>
                <w:numId w:val="6"/>
              </w:numPr>
              <w:spacing w:line="259" w:lineRule="auto"/>
              <w:contextualSpacing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>Podbevšek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 xml:space="preserve"> K. (2006).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>Govorna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>interpretacija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>literarnih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>besedil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>pedagoški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>umetniški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>praksi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 xml:space="preserve">. </w:t>
            </w:r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 xml:space="preserve">Ljubljana: </w:t>
            </w: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Slavistično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društvo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Slovenije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.</w:t>
            </w:r>
          </w:p>
          <w:p w14:paraId="687DB224" w14:textId="439F395F" w:rsidR="001A25EA" w:rsidRPr="00396D2A" w:rsidRDefault="001A25EA" w:rsidP="00396D2A">
            <w:pPr>
              <w:numPr>
                <w:ilvl w:val="0"/>
                <w:numId w:val="6"/>
              </w:numPr>
              <w:spacing w:line="259" w:lineRule="auto"/>
              <w:contextualSpacing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D750D4">
              <w:rPr>
                <w:rFonts w:ascii="Calibri Light" w:eastAsia="Calibri" w:hAnsi="Calibri Light" w:cs="Calibri Light"/>
                <w:i/>
                <w:sz w:val="22"/>
                <w:szCs w:val="22"/>
                <w:lang w:val="it-IT" w:eastAsia="en-US"/>
              </w:rPr>
              <w:t>N</w:t>
            </w:r>
            <w:r w:rsidRPr="00D750D4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it-IT" w:eastAsia="en-US"/>
              </w:rPr>
              <w:t>acionalna</w:t>
            </w:r>
            <w:proofErr w:type="spellEnd"/>
            <w:r w:rsidRPr="00D750D4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it-IT" w:eastAsia="en-US"/>
              </w:rPr>
              <w:t>strategija</w:t>
            </w:r>
            <w:proofErr w:type="spellEnd"/>
            <w:r w:rsidRPr="00D750D4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it-IT" w:eastAsia="en-US"/>
              </w:rPr>
              <w:t xml:space="preserve"> za </w:t>
            </w:r>
            <w:proofErr w:type="spellStart"/>
            <w:r w:rsidRPr="00D750D4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it-IT" w:eastAsia="en-US"/>
              </w:rPr>
              <w:t>razvoj</w:t>
            </w:r>
            <w:proofErr w:type="spellEnd"/>
            <w:r w:rsidRPr="00D750D4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it-IT" w:eastAsia="en-US"/>
              </w:rPr>
              <w:t>bralne</w:t>
            </w:r>
            <w:proofErr w:type="spellEnd"/>
            <w:r w:rsidRPr="00D750D4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it-IT" w:eastAsia="en-US"/>
              </w:rPr>
              <w:t>pismenosti</w:t>
            </w:r>
            <w:proofErr w:type="spellEnd"/>
            <w:r w:rsidRPr="00D750D4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it-IT" w:eastAsia="en-US"/>
              </w:rPr>
              <w:t xml:space="preserve"> za </w:t>
            </w:r>
            <w:proofErr w:type="spellStart"/>
            <w:r w:rsidRPr="00D750D4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it-IT" w:eastAsia="en-US"/>
              </w:rPr>
              <w:t>obdobje</w:t>
            </w:r>
            <w:proofErr w:type="spellEnd"/>
            <w:r w:rsidRPr="00D750D4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it-IT" w:eastAsia="en-US"/>
              </w:rPr>
              <w:t xml:space="preserve"> 2019–2030.</w:t>
            </w:r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 xml:space="preserve"> https://www.gov.si/novice/2020-01-15-nacionalna-strategija-za-razvoj-bralne-pismenosti-za-obdobje-2019-2030/</w:t>
            </w:r>
          </w:p>
        </w:tc>
      </w:tr>
      <w:tr w:rsidR="00D750D4" w:rsidRPr="00D750D4" w14:paraId="43F160E6" w14:textId="77777777" w:rsidTr="556FFC68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276E20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  <w:lang w:val="it-IT"/>
              </w:rPr>
            </w:pPr>
          </w:p>
          <w:p w14:paraId="59B89ADD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</w:tcPr>
          <w:p w14:paraId="1A19F6F1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23292E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CEFBB4D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D750D4" w:rsidRPr="00D750D4" w14:paraId="21F69AC3" w14:textId="77777777" w:rsidTr="556FFC68">
        <w:trPr>
          <w:trHeight w:val="566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2F00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</w:rPr>
              <w:t>Cilji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2D5AC581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Študent/-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ka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se teoretično in praktično usposablja za sprejemanje in vrednotenje književnosti s poudarkom na sodobnih delih.</w:t>
            </w:r>
          </w:p>
          <w:p w14:paraId="0E57A9AD" w14:textId="77777777" w:rsidR="001A25EA" w:rsidRPr="00D750D4" w:rsidRDefault="001A25EA" w:rsidP="00F905D7">
            <w:pPr>
              <w:spacing w:line="264" w:lineRule="auto"/>
              <w:ind w:left="708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54151415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47B05959" w14:textId="77777777" w:rsidR="001A25EA" w:rsidRPr="00D750D4" w:rsidRDefault="001A25EA" w:rsidP="001A25EA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lastRenderedPageBreak/>
              <w:t>razumevanje sodobnih konceptov znanstvenih izhodišč stroke, ki študenta/-ko usmerjajo k analiziranju in reševanju problemov;</w:t>
            </w:r>
          </w:p>
          <w:p w14:paraId="53607E80" w14:textId="77777777" w:rsidR="001A25EA" w:rsidRPr="00D750D4" w:rsidRDefault="001A25EA" w:rsidP="001A25EA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razvijanje jezikovne zmožnosti in s tem povečevanje možnosti za zaposlitev, nadaljnje izobraževanje in prostočasne aktivnosti;</w:t>
            </w:r>
          </w:p>
          <w:p w14:paraId="37E1E62B" w14:textId="77777777" w:rsidR="001A25EA" w:rsidRPr="00D750D4" w:rsidRDefault="001A25EA" w:rsidP="001A25EA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razvijanje zmožnosti za iskanje, izbiro in uporabo relevantnih podatkov in informacij izmed neskončnih možnosti, ki jih ponujajo pisni viri in sodobna tehnologija.</w:t>
            </w:r>
          </w:p>
          <w:p w14:paraId="7047C826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0CD6536B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Predmetnospecifične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 xml:space="preserve"> kompetence:</w:t>
            </w:r>
          </w:p>
          <w:p w14:paraId="154ADBDB" w14:textId="77777777" w:rsidR="001A25EA" w:rsidRPr="00D750D4" w:rsidRDefault="001A25EA" w:rsidP="001A25EA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študent/-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ka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spoznava zgradbo književnih besedil in zakonitosti komunikacijskega procesa;</w:t>
            </w:r>
          </w:p>
          <w:p w14:paraId="73E12BEF" w14:textId="77777777" w:rsidR="001A25EA" w:rsidRPr="00D750D4" w:rsidRDefault="001A25EA" w:rsidP="001A25EA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oblikuje si kriterije za vrednotenje/kritično presojo sodobnih literarnih besedil in uprizoritev dramskih besedil;</w:t>
            </w:r>
          </w:p>
          <w:p w14:paraId="205F65B0" w14:textId="77777777" w:rsidR="001A25EA" w:rsidRPr="00D750D4" w:rsidRDefault="001A25EA" w:rsidP="001A25EA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seznani se z novejšimi pristopi in sodobnimi raziskovalnimi tendencami literature na Slovenskem in v svetu;</w:t>
            </w:r>
          </w:p>
          <w:p w14:paraId="2C8535A3" w14:textId="77777777" w:rsidR="001A25EA" w:rsidRDefault="001A25EA" w:rsidP="001A25EA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dopolnjuje in poglablja znanje o zgodovinskem razvoju književnosti.</w:t>
            </w:r>
          </w:p>
          <w:p w14:paraId="3E280CC7" w14:textId="77777777" w:rsidR="000D6F96" w:rsidRDefault="000D6F96" w:rsidP="001A25EA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sl-SI"/>
              </w:rPr>
              <w:t>Pri raziskovanju ter načrtovanju književnih vsebin upošteva posebnosti medkulturnega sporazumevanja in delovanja.</w:t>
            </w:r>
          </w:p>
          <w:p w14:paraId="71B410F5" w14:textId="6B37902F" w:rsidR="000D6F96" w:rsidRDefault="002B4499" w:rsidP="001A25EA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sl-SI"/>
              </w:rPr>
              <w:t>Razvija digitalne kompetence pri raziskovanju področja književnosti ter jih vključuje pri raziskovanju in načrtovanju dela z literarnim besedilom.</w:t>
            </w:r>
          </w:p>
          <w:p w14:paraId="37E8B126" w14:textId="77777777" w:rsidR="002B4499" w:rsidRDefault="002B4499" w:rsidP="001A25EA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sl-SI"/>
              </w:rPr>
              <w:t>Pozna inovativne pristope za spodbujanje trajnostnega razvoja na področju književnosti.</w:t>
            </w:r>
          </w:p>
          <w:p w14:paraId="06CCE024" w14:textId="4F96EC94" w:rsidR="002B4499" w:rsidRPr="00D750D4" w:rsidRDefault="002B4499" w:rsidP="001A25EA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sl-SI"/>
              </w:rPr>
              <w:t>Pozna prožne oblike izobraževanja in interdisciplinarno oblikovan učni proces književnosti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BF7853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11A5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</w:rPr>
              <w:t>Objectives</w:t>
            </w:r>
            <w:r w:rsidRPr="00D750D4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149CCC6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The students get theoretically and practically qualified for the reception and evaluation of literature with emphasis on modern works.</w:t>
            </w:r>
          </w:p>
          <w:p w14:paraId="574175A3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54AC06A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</w:rPr>
              <w:t>General competences</w:t>
            </w:r>
            <w:r w:rsidRPr="00D750D4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FC45FF4" w14:textId="77777777" w:rsidR="001A25EA" w:rsidRPr="00D750D4" w:rsidRDefault="001A25EA" w:rsidP="001A25EA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lastRenderedPageBreak/>
              <w:t>Understanding modern concepts of scientific foundations of the discipline that orient the student towards analysing and solving problems;</w:t>
            </w:r>
          </w:p>
          <w:p w14:paraId="4BA1C505" w14:textId="77777777" w:rsidR="001A25EA" w:rsidRPr="00D750D4" w:rsidRDefault="001A25EA" w:rsidP="001A25EA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Developing the language competence and with this increasing employability, potential for further education, and leisure activities.</w:t>
            </w:r>
          </w:p>
          <w:p w14:paraId="18101F32" w14:textId="77777777" w:rsidR="001A25EA" w:rsidRPr="00D750D4" w:rsidRDefault="001A25EA" w:rsidP="001A25EA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Development of competences for retrieval, selection and use of relevant data and information from among the infinite multitude of possibilities provided by written sources and modern technology.</w:t>
            </w:r>
          </w:p>
          <w:p w14:paraId="3D89747E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 specific competences</w:t>
            </w:r>
            <w:r w:rsidRPr="00D750D4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5D46C982" w14:textId="77777777" w:rsidR="001A25EA" w:rsidRPr="00D750D4" w:rsidRDefault="001A25EA" w:rsidP="001A25EA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The students get to know the structure of literary texts and the rules of communication process;</w:t>
            </w:r>
          </w:p>
          <w:p w14:paraId="7FAD61DB" w14:textId="77777777" w:rsidR="001A25EA" w:rsidRPr="00D750D4" w:rsidRDefault="001A25EA" w:rsidP="001A25EA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They formulate for themselves the criteria for evaluating/critical assessment of modern literary texts and for staging dramatic texts;</w:t>
            </w:r>
          </w:p>
          <w:p w14:paraId="39900266" w14:textId="77777777" w:rsidR="001A25EA" w:rsidRPr="00D750D4" w:rsidRDefault="001A25EA" w:rsidP="001A25EA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They get acquainted with recent approaches and with literary research trends in Slovenia and worldwide;</w:t>
            </w:r>
          </w:p>
          <w:p w14:paraId="561B41FA" w14:textId="77777777" w:rsidR="001A25EA" w:rsidRDefault="001A25EA" w:rsidP="001A25EA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 xml:space="preserve">They </w:t>
            </w:r>
            <w:proofErr w:type="gramStart"/>
            <w:r w:rsidRPr="00D750D4">
              <w:rPr>
                <w:rFonts w:ascii="Calibri Light" w:hAnsi="Calibri Light" w:cs="Calibri Light"/>
                <w:sz w:val="22"/>
                <w:szCs w:val="22"/>
              </w:rPr>
              <w:t>complements</w:t>
            </w:r>
            <w:proofErr w:type="gramEnd"/>
            <w:r w:rsidRPr="00D750D4">
              <w:rPr>
                <w:rFonts w:ascii="Calibri Light" w:hAnsi="Calibri Light" w:cs="Calibri Light"/>
                <w:sz w:val="22"/>
                <w:szCs w:val="22"/>
              </w:rPr>
              <w:t xml:space="preserve"> and deepen the knowledge about historical development of literature.</w:t>
            </w:r>
          </w:p>
          <w:p w14:paraId="271B1B02" w14:textId="77777777" w:rsidR="000D6F96" w:rsidRDefault="000D6F96" w:rsidP="001A25EA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0D6F96">
              <w:rPr>
                <w:rFonts w:ascii="Calibri Light" w:hAnsi="Calibri Light" w:cs="Calibri Light"/>
                <w:sz w:val="22"/>
                <w:szCs w:val="22"/>
              </w:rPr>
              <w:t>It takes into account the specificities of intercultural communication and interaction when researching and planning literary content.</w:t>
            </w:r>
          </w:p>
          <w:p w14:paraId="167C8C32" w14:textId="77777777" w:rsidR="002B4499" w:rsidRDefault="002B4499" w:rsidP="001A25EA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2B4499">
              <w:rPr>
                <w:rFonts w:ascii="Calibri Light" w:hAnsi="Calibri Light" w:cs="Calibri Light"/>
                <w:sz w:val="22"/>
                <w:szCs w:val="22"/>
              </w:rPr>
              <w:t>Develops digital competences in literary research and integrates them in researching and planning work with a literary text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E493443" w14:textId="77777777" w:rsidR="002B4499" w:rsidRDefault="002B4499" w:rsidP="001A25EA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2B4499">
              <w:rPr>
                <w:rFonts w:ascii="Calibri Light" w:hAnsi="Calibri Light" w:cs="Calibri Light"/>
                <w:sz w:val="22"/>
                <w:szCs w:val="22"/>
              </w:rPr>
              <w:t>Knows innovative approaches to promote sustainable development in the field of literature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4B8D600" w14:textId="6ED095C7" w:rsidR="002B4499" w:rsidRPr="00D750D4" w:rsidRDefault="002B4499" w:rsidP="001A25EA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2B4499">
              <w:rPr>
                <w:rFonts w:ascii="Calibri Light" w:hAnsi="Calibri Light" w:cs="Calibri Light"/>
                <w:sz w:val="22"/>
                <w:szCs w:val="22"/>
              </w:rPr>
              <w:t>Knows flexible forms of education and an interdisciplinary learning process in literature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  <w:tr w:rsidR="00D750D4" w:rsidRPr="00D750D4" w14:paraId="05E9530C" w14:textId="77777777" w:rsidTr="556FFC68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9BFFBD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7AEA16B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Predvideni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rezultati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617362B5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29E959E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DE9C66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F22D244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D750D4" w:rsidRPr="00D750D4" w14:paraId="4AD65C5A" w14:textId="77777777" w:rsidTr="556FFC68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23ACC1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</w:rPr>
              <w:t>razumevanje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6AA74732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študent/-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ka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:</w:t>
            </w:r>
          </w:p>
          <w:p w14:paraId="2E633643" w14:textId="77777777" w:rsidR="001A25EA" w:rsidRPr="00D750D4" w:rsidRDefault="001A25EA" w:rsidP="001A25EA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pozna razvoj predmetnega področja raziskovanja književnosti kot znanstvene discipline;</w:t>
            </w:r>
          </w:p>
          <w:p w14:paraId="2F256DCD" w14:textId="77777777" w:rsidR="001A25EA" w:rsidRPr="00D750D4" w:rsidRDefault="001A25EA" w:rsidP="001A25EA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lastRenderedPageBreak/>
              <w:t>pozna in upošteva ključne dejavnike, potrebne za interpretacijo književnih del;</w:t>
            </w:r>
          </w:p>
          <w:p w14:paraId="49F2138F" w14:textId="77777777" w:rsidR="001A25EA" w:rsidRPr="00D750D4" w:rsidRDefault="001A25EA" w:rsidP="001A25EA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pozna kriterije, ki določajo sodobne načine analize različnih književnih žanrov.</w:t>
            </w:r>
          </w:p>
          <w:p w14:paraId="66E536BB" w14:textId="77777777" w:rsidR="001A25EA" w:rsidRPr="00D750D4" w:rsidRDefault="001A25EA" w:rsidP="00F905D7">
            <w:pPr>
              <w:tabs>
                <w:tab w:val="num" w:pos="1080"/>
              </w:tabs>
              <w:spacing w:line="264" w:lineRule="auto"/>
              <w:ind w:left="1080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02717F5A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Uporaba:</w:t>
            </w:r>
          </w:p>
          <w:p w14:paraId="572F43E2" w14:textId="77777777" w:rsidR="001A25EA" w:rsidRPr="00D750D4" w:rsidRDefault="001A25EA" w:rsidP="001A25EA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sposoben/-na je učinkovito izpeljati analizo književnega besedila;</w:t>
            </w:r>
          </w:p>
          <w:p w14:paraId="4B4C2B0A" w14:textId="77777777" w:rsidR="001A25EA" w:rsidRPr="00D750D4" w:rsidRDefault="001A25EA" w:rsidP="001A25EA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zna smiselno prilagajati interpretacijo književnega besedila različnim uporabnikom književnosti. </w:t>
            </w:r>
          </w:p>
          <w:p w14:paraId="441C0BBA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02FACA65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Refleksija:</w:t>
            </w:r>
          </w:p>
          <w:p w14:paraId="6A3346C7" w14:textId="77777777" w:rsidR="001A25EA" w:rsidRPr="00D750D4" w:rsidRDefault="001A25EA" w:rsidP="001A25EA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zmožen/-na je ovrednotiti svoje bralne procese književnosti glede na uresničevanje zastavljenih ciljev branja;</w:t>
            </w:r>
          </w:p>
          <w:p w14:paraId="4C2F2214" w14:textId="77777777" w:rsidR="001A25EA" w:rsidRPr="00D750D4" w:rsidRDefault="001A25EA" w:rsidP="001A25EA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strokovno ravnanje utemeljuje na osnovi sodobnih teoretičnih izhodišč in praktičnega dela z besedilom.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3B2551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43137C47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5D938031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A9ADD1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</w:t>
            </w:r>
            <w:r w:rsidRPr="00D750D4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4E7E18D8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The students:</w:t>
            </w:r>
          </w:p>
          <w:p w14:paraId="568C024A" w14:textId="77777777" w:rsidR="001A25EA" w:rsidRPr="00D750D4" w:rsidRDefault="001A25EA" w:rsidP="001A25EA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Know the development of the subject area of research in literature as a scientific discipline;</w:t>
            </w:r>
          </w:p>
          <w:p w14:paraId="5440B955" w14:textId="77777777" w:rsidR="001A25EA" w:rsidRPr="00D750D4" w:rsidRDefault="001A25EA" w:rsidP="001A25EA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lastRenderedPageBreak/>
              <w:t>Know and take account of the key factors needed for the interpretation of literary works;</w:t>
            </w:r>
          </w:p>
          <w:p w14:paraId="5212D3A9" w14:textId="77777777" w:rsidR="001A25EA" w:rsidRPr="00D750D4" w:rsidRDefault="001A25EA" w:rsidP="001A25EA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Know the criteria that determine modern ways of analysing various literary genres.</w:t>
            </w:r>
          </w:p>
          <w:p w14:paraId="374ED5CF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</w:t>
            </w:r>
            <w:r w:rsidRPr="00D750D4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66D30C0" w14:textId="77777777" w:rsidR="001A25EA" w:rsidRPr="00D750D4" w:rsidRDefault="001A25EA" w:rsidP="001A25EA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The students are able to efficiently perform analysis of a literary work;</w:t>
            </w:r>
          </w:p>
          <w:p w14:paraId="05F42BB1" w14:textId="77777777" w:rsidR="001A25EA" w:rsidRPr="00D750D4" w:rsidRDefault="001A25EA" w:rsidP="001A25EA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They can meaningfully adapt the interpretation of a literary text to various users of literature.</w:t>
            </w:r>
          </w:p>
          <w:p w14:paraId="033CD509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</w:rPr>
              <w:t>Reflection</w:t>
            </w:r>
            <w:r w:rsidRPr="00D750D4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4FC5626E" w14:textId="77777777" w:rsidR="001A25EA" w:rsidRPr="00D750D4" w:rsidRDefault="001A25EA" w:rsidP="001A25EA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The students are able to evaluate their reading processes according to the implementation of the set objectives of reading;</w:t>
            </w:r>
          </w:p>
          <w:p w14:paraId="625DFD96" w14:textId="77777777" w:rsidR="001A25EA" w:rsidRPr="00D750D4" w:rsidRDefault="001A25EA" w:rsidP="001A25EA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They substantiate professional conduct with theoretical foundations and practical work with the text.</w:t>
            </w:r>
          </w:p>
        </w:tc>
      </w:tr>
      <w:tr w:rsidR="00D750D4" w:rsidRPr="00D750D4" w14:paraId="7125DEDB" w14:textId="77777777" w:rsidTr="556FFC68">
        <w:trPr>
          <w:trHeight w:val="8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C203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9CB45A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8A36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750D4" w:rsidRPr="00D750D4" w14:paraId="0494B110" w14:textId="77777777" w:rsidTr="556FFC68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35BF6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14BD57E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Metode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poučevanja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učenja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454A168B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64FAF2F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006BFF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D3C123D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D750D4" w:rsidRPr="00D750D4" w14:paraId="1A219EE2" w14:textId="77777777" w:rsidTr="556FFC68">
        <w:trPr>
          <w:trHeight w:val="28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72E0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</w:rPr>
              <w:t>Metode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</w:rPr>
              <w:t xml:space="preserve"> dela:</w:t>
            </w:r>
          </w:p>
          <w:p w14:paraId="1D98E0D5" w14:textId="77777777" w:rsidR="001A25EA" w:rsidRPr="00D750D4" w:rsidRDefault="001A25EA" w:rsidP="001A25EA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</w:rPr>
              <w:t>razlaga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0CF5FC9C" w14:textId="6F2CD6FE" w:rsidR="001A25EA" w:rsidRPr="00D750D4" w:rsidRDefault="001A25EA" w:rsidP="001A25EA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</w:rPr>
              <w:t>razgovor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</w:rPr>
              <w:t>diskusija</w:t>
            </w:r>
            <w:proofErr w:type="spellEnd"/>
            <w:r w:rsidR="00DE5F69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="00DE5F69">
              <w:rPr>
                <w:rFonts w:ascii="Calibri Light" w:hAnsi="Calibri Light" w:cs="Calibri Light"/>
                <w:sz w:val="22"/>
                <w:szCs w:val="22"/>
              </w:rPr>
              <w:t>debata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53E8AD1C" w14:textId="77777777" w:rsidR="001A25EA" w:rsidRPr="00D750D4" w:rsidRDefault="001A25EA" w:rsidP="001A25EA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</w:rPr>
              <w:t>delo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</w:rPr>
              <w:t>besedilom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2045ED1B" w14:textId="77777777" w:rsidR="001A25EA" w:rsidRPr="00D750D4" w:rsidRDefault="001A25EA" w:rsidP="001A25EA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</w:rPr>
              <w:t>proučevanje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</w:rPr>
              <w:t>primera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38BA3F6C" w14:textId="431280D3" w:rsidR="001A25EA" w:rsidRPr="00396D2A" w:rsidRDefault="001A25EA" w:rsidP="00396D2A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</w:rPr>
              <w:t>reševanje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</w:rPr>
              <w:t>nalog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1FE28E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56FF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Methods of work:</w:t>
            </w:r>
          </w:p>
          <w:p w14:paraId="086D66AE" w14:textId="77777777" w:rsidR="001A25EA" w:rsidRPr="00D750D4" w:rsidRDefault="001A25EA" w:rsidP="001A25EA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Explanation;</w:t>
            </w:r>
          </w:p>
          <w:p w14:paraId="6808E638" w14:textId="2CDC6944" w:rsidR="001A25EA" w:rsidRPr="00D750D4" w:rsidRDefault="001A25EA" w:rsidP="001A25EA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Conversation/debate/</w:t>
            </w:r>
            <w:r w:rsidR="00DE5F69">
              <w:rPr>
                <w:rFonts w:ascii="Calibri Light" w:hAnsi="Calibri Light" w:cs="Calibri Light"/>
                <w:sz w:val="22"/>
                <w:szCs w:val="22"/>
              </w:rPr>
              <w:t>discussion</w:t>
            </w:r>
            <w:r w:rsidRPr="00D750D4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3874D759" w14:textId="77777777" w:rsidR="001A25EA" w:rsidRPr="00D750D4" w:rsidRDefault="001A25EA" w:rsidP="001A25EA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Work with text:</w:t>
            </w:r>
          </w:p>
          <w:p w14:paraId="75764579" w14:textId="77777777" w:rsidR="001A25EA" w:rsidRPr="00D750D4" w:rsidRDefault="001A25EA" w:rsidP="001A25EA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Case study;</w:t>
            </w:r>
          </w:p>
          <w:p w14:paraId="5554327C" w14:textId="77777777" w:rsidR="001A25EA" w:rsidRPr="00D750D4" w:rsidRDefault="001A25EA" w:rsidP="001A25EA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Solving tasks.</w:t>
            </w:r>
          </w:p>
        </w:tc>
      </w:tr>
      <w:tr w:rsidR="00D750D4" w:rsidRPr="00D750D4" w14:paraId="1E45CEE1" w14:textId="77777777" w:rsidTr="556FFC68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903CB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E73455C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Načini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ocenjevanja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38A041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Delež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(v %) /</w:t>
            </w:r>
          </w:p>
          <w:p w14:paraId="6268C28A" w14:textId="52543C9C" w:rsidR="001A25EA" w:rsidRPr="00D750D4" w:rsidRDefault="001A25EA" w:rsidP="00396D2A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Weigh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FC1BAC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DBE72C5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D750D4" w:rsidRPr="00D750D4" w14:paraId="3CF14ADF" w14:textId="77777777" w:rsidTr="00C15CE3">
        <w:trPr>
          <w:trHeight w:val="132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4302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</w:rPr>
              <w:t>Način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</w:rPr>
              <w:t>pisni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</w:rPr>
              <w:t>izpit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</w:rPr>
              <w:t>ustno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</w:rPr>
              <w:t>izpraševanje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</w:rPr>
              <w:t>naloge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</w:rPr>
              <w:t>projekt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  <w:p w14:paraId="7039BE48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  <w:lang w:val="it-IT"/>
              </w:rPr>
              <w:t>Opravljena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  <w:lang w:val="it-IT"/>
              </w:rPr>
              <w:t>predstavljena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  <w:lang w:val="it-IT"/>
              </w:rPr>
              <w:t>seminarska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  <w:lang w:val="it-IT"/>
              </w:rPr>
              <w:t>naloga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</w:p>
          <w:p w14:paraId="2F8DA902" w14:textId="04CBFFBC" w:rsidR="001A25EA" w:rsidRPr="00C15CE3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556FFC68">
              <w:rPr>
                <w:rFonts w:ascii="Calibri Light" w:hAnsi="Calibri Light" w:cs="Calibri Light"/>
                <w:sz w:val="22"/>
                <w:szCs w:val="22"/>
                <w:lang w:val="it-IT"/>
              </w:rPr>
              <w:t>ustni</w:t>
            </w:r>
            <w:proofErr w:type="spellEnd"/>
            <w:r w:rsidRPr="556FFC6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556FFC68">
              <w:rPr>
                <w:rFonts w:ascii="Calibri Light" w:hAnsi="Calibri Light" w:cs="Calibri Light"/>
                <w:sz w:val="22"/>
                <w:szCs w:val="22"/>
                <w:lang w:val="it-IT"/>
              </w:rPr>
              <w:t>izpit</w:t>
            </w:r>
            <w:proofErr w:type="spellEnd"/>
            <w:r w:rsidRPr="556FFC68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A886A" w14:textId="77777777" w:rsidR="00396D2A" w:rsidRDefault="00396D2A" w:rsidP="00396D2A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34EC2EB" w14:textId="77777777" w:rsidR="00396D2A" w:rsidRDefault="00396D2A" w:rsidP="00396D2A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CE04B20" w14:textId="6210385A" w:rsidR="00396D2A" w:rsidRDefault="00396D2A" w:rsidP="00396D2A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30 %</w:t>
            </w:r>
          </w:p>
          <w:p w14:paraId="470E3ACB" w14:textId="07F25DF5" w:rsidR="00396D2A" w:rsidRDefault="00396D2A" w:rsidP="00396D2A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239ED5C" w14:textId="481E2C51" w:rsidR="001A25EA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70 %</w:t>
            </w:r>
          </w:p>
          <w:p w14:paraId="4896EDE0" w14:textId="61308B08" w:rsidR="00396D2A" w:rsidRDefault="00396D2A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E5297E3" w14:textId="77777777" w:rsidR="00396D2A" w:rsidRPr="00D750D4" w:rsidRDefault="00396D2A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353AF4C" w14:textId="6BAA7112" w:rsidR="001A25EA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4C0A72B" w14:textId="54BBD9B3" w:rsidR="00396D2A" w:rsidRDefault="00396D2A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59B88FC" w14:textId="77777777" w:rsidR="00396D2A" w:rsidRDefault="00396D2A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94792C9" w14:textId="6C19A6EA" w:rsidR="00396D2A" w:rsidRDefault="00396D2A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F256282" w14:textId="4840E6AC" w:rsidR="00396D2A" w:rsidRDefault="00396D2A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CDE3F54" w14:textId="75307A77" w:rsidR="00396D2A" w:rsidRDefault="00396D2A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FD7184C" w14:textId="59CBF932" w:rsidR="00396D2A" w:rsidRDefault="00396D2A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123C7FD" w14:textId="77777777" w:rsidR="00396D2A" w:rsidRDefault="00396D2A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AD469BB" w14:textId="77777777" w:rsidR="00396D2A" w:rsidRPr="00D750D4" w:rsidRDefault="00396D2A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C78DE62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4577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lastRenderedPageBreak/>
              <w:t>Type (examination, oral, coursework, project):</w:t>
            </w:r>
          </w:p>
          <w:p w14:paraId="1D26D62F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Completed and presented seminar paper and</w:t>
            </w:r>
          </w:p>
          <w:p w14:paraId="75F39187" w14:textId="652F818F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556FFC68">
              <w:rPr>
                <w:rFonts w:ascii="Calibri Light" w:hAnsi="Calibri Light" w:cs="Calibri Light"/>
                <w:sz w:val="22"/>
                <w:szCs w:val="22"/>
              </w:rPr>
              <w:t>oral exam</w:t>
            </w:r>
          </w:p>
          <w:p w14:paraId="1C22DAB0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02C421F" w14:textId="04D54530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750D4" w:rsidRPr="00D750D4" w14:paraId="4529832C" w14:textId="77777777" w:rsidTr="556FFC68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D21BEA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A85AC23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</w:t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nosilca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="00D750D4" w:rsidRPr="009B0897" w14:paraId="288158C6" w14:textId="77777777" w:rsidTr="556FFC68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F303" w14:textId="77777777" w:rsidR="009B0897" w:rsidRPr="00396D2A" w:rsidRDefault="009B0897" w:rsidP="009B0897">
            <w:pPr>
              <w:numPr>
                <w:ilvl w:val="0"/>
                <w:numId w:val="8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Baloh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, B. (2018).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Tujost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v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jeziku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pripovedovanje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otrok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v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večjezičnem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večkulturnem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okolju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Otrok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knjiga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revija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za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vprašanja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mladinske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književnosti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književne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vzgoje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in s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knjigo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povezanih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medijev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, 45(102), 23-33.</w:t>
            </w:r>
          </w:p>
          <w:p w14:paraId="2DA98877" w14:textId="77777777" w:rsidR="009B0897" w:rsidRPr="00396D2A" w:rsidRDefault="009B0897" w:rsidP="009B0897">
            <w:pPr>
              <w:numPr>
                <w:ilvl w:val="0"/>
                <w:numId w:val="8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Baloh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B.,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Kobal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S. (2021).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Literarna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dela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Giannija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Rodarija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kot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spodbuda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ustvarjalno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pripovedovanje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Otrok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knjiga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revija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vprašanja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mladinske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književnosti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književne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vzgoje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in s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knjigo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povezanih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medijev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 48(110), 27-40.</w:t>
            </w:r>
          </w:p>
          <w:p w14:paraId="5BE516EB" w14:textId="77777777" w:rsidR="009B0897" w:rsidRPr="00396D2A" w:rsidRDefault="009B0897" w:rsidP="009B0897">
            <w:pPr>
              <w:numPr>
                <w:ilvl w:val="0"/>
                <w:numId w:val="8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Baloh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, B., &amp; Birsa, E. (2021). Encouraging creative storytelling based on visual stimulation in pre-school and early school period. In C. J. McDermott &amp; A.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Kožuh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(Eds.), Educational challenges (str. 7-25). Los Angeles: Department of Education, Antioch University.</w:t>
            </w:r>
          </w:p>
          <w:p w14:paraId="7EAD1F77" w14:textId="77777777" w:rsidR="009B0897" w:rsidRPr="00396D2A" w:rsidRDefault="009B0897" w:rsidP="009B0897">
            <w:pPr>
              <w:numPr>
                <w:ilvl w:val="0"/>
                <w:numId w:val="8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Baloh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, B.,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Padovan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, R. (2021).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Pripovedovanje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na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daljavo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-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iz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teorije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v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prakso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= Developing the skills of narration in distance learning - from theory to practice. </w:t>
            </w:r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In N.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Ulčnik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&amp; Š.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Antloga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Eds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.),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Slovenščina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na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dlani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4 (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str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 155-171). </w:t>
            </w:r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1.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izd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. Maribor: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Univerza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v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Mariboru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Univerzitetna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založba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529D2039" w14:textId="77777777" w:rsidR="009B0897" w:rsidRPr="00396D2A" w:rsidRDefault="009B0897" w:rsidP="009B0897">
            <w:pPr>
              <w:numPr>
                <w:ilvl w:val="0"/>
                <w:numId w:val="8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Šindić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, A.,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Pribišev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Beleslin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, T.,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Lepičnik-Vodopivec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, J.,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Baloh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, B. (2022). Teaching methodology approach to writing a therapeutic fairy tale: implications for preschool teacher education =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Metodički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pristup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pisanju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terapijske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bajke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implikacije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za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obrazovanje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budućih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odgajatelja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Hrvatski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časopis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za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odgoj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i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obrazovanje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, 24(1), 271-296.</w:t>
            </w:r>
          </w:p>
          <w:p w14:paraId="70EA1E9E" w14:textId="10D87858" w:rsidR="009B0897" w:rsidRPr="00396D2A" w:rsidRDefault="009B0897" w:rsidP="009B0897">
            <w:pPr>
              <w:numPr>
                <w:ilvl w:val="0"/>
                <w:numId w:val="8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Baloh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, B. (Ur.),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Kobal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, S. (Ur.), </w:t>
            </w:r>
            <w:r w:rsidR="00672D1E">
              <w:rPr>
                <w:rFonts w:asciiTheme="majorHAnsi" w:hAnsiTheme="majorHAnsi" w:cstheme="majorHAnsi"/>
                <w:sz w:val="22"/>
                <w:szCs w:val="22"/>
              </w:rPr>
              <w:t>in</w:t>
            </w:r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Birsa, E. (Ur.). </w:t>
            </w:r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(2022). (Za)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govor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ustvarjalnosti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: sto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let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Giannijem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Rodarijem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= La fantastica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Rodariana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: 100 anni con Gianni Rodari =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Defending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Creativity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: 100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years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with Gianni Rodari. </w:t>
            </w:r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[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Trst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]: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Založba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tržaškega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tiska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; [Koper]: UP PEF.</w:t>
            </w:r>
          </w:p>
          <w:p w14:paraId="60A59386" w14:textId="77777777" w:rsidR="009B0897" w:rsidRPr="00396D2A" w:rsidRDefault="009B0897" w:rsidP="009B0897">
            <w:pPr>
              <w:numPr>
                <w:ilvl w:val="0"/>
                <w:numId w:val="8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Baloh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, B. (2019).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Umetnost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pripovedovanja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otrok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v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zgodnjem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otroštvu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: [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znanstvena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monografija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]. Koper: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Založba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Univerze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na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Primorskem</w:t>
            </w:r>
            <w:proofErr w:type="spellEnd"/>
            <w:r w:rsidRPr="00396D2A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18705534" w14:textId="5A10DF31" w:rsidR="001A25EA" w:rsidRPr="00D750D4" w:rsidRDefault="001A25EA" w:rsidP="00396D2A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</w:tr>
    </w:tbl>
    <w:p w14:paraId="448E47FD" w14:textId="77777777" w:rsidR="00642700" w:rsidRPr="00396D2A" w:rsidRDefault="00642700">
      <w:pPr>
        <w:rPr>
          <w:lang w:val="it-IT"/>
        </w:rPr>
      </w:pPr>
    </w:p>
    <w:sectPr w:rsidR="00642700" w:rsidRPr="00396D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B2854"/>
    <w:multiLevelType w:val="hybridMultilevel"/>
    <w:tmpl w:val="94A406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738CB"/>
    <w:multiLevelType w:val="hybridMultilevel"/>
    <w:tmpl w:val="FE7438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A94E62"/>
    <w:multiLevelType w:val="hybridMultilevel"/>
    <w:tmpl w:val="982AEE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C15DA4"/>
    <w:multiLevelType w:val="multilevel"/>
    <w:tmpl w:val="7098E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9CC0FF1"/>
    <w:multiLevelType w:val="hybridMultilevel"/>
    <w:tmpl w:val="98BC0778"/>
    <w:lvl w:ilvl="0" w:tplc="0409000F">
      <w:start w:val="1"/>
      <w:numFmt w:val="decimal"/>
      <w:lvlText w:val="%1."/>
      <w:lvlJc w:val="left"/>
      <w:pPr>
        <w:ind w:left="1650" w:hanging="360"/>
      </w:pPr>
    </w:lvl>
    <w:lvl w:ilvl="1" w:tplc="04090019" w:tentative="1">
      <w:start w:val="1"/>
      <w:numFmt w:val="lowerLetter"/>
      <w:lvlText w:val="%2."/>
      <w:lvlJc w:val="left"/>
      <w:pPr>
        <w:ind w:left="2370" w:hanging="360"/>
      </w:pPr>
    </w:lvl>
    <w:lvl w:ilvl="2" w:tplc="0409001B" w:tentative="1">
      <w:start w:val="1"/>
      <w:numFmt w:val="lowerRoman"/>
      <w:lvlText w:val="%3."/>
      <w:lvlJc w:val="right"/>
      <w:pPr>
        <w:ind w:left="3090" w:hanging="180"/>
      </w:pPr>
    </w:lvl>
    <w:lvl w:ilvl="3" w:tplc="0409000F" w:tentative="1">
      <w:start w:val="1"/>
      <w:numFmt w:val="decimal"/>
      <w:lvlText w:val="%4."/>
      <w:lvlJc w:val="left"/>
      <w:pPr>
        <w:ind w:left="3810" w:hanging="360"/>
      </w:pPr>
    </w:lvl>
    <w:lvl w:ilvl="4" w:tplc="04090019" w:tentative="1">
      <w:start w:val="1"/>
      <w:numFmt w:val="lowerLetter"/>
      <w:lvlText w:val="%5."/>
      <w:lvlJc w:val="left"/>
      <w:pPr>
        <w:ind w:left="4530" w:hanging="360"/>
      </w:pPr>
    </w:lvl>
    <w:lvl w:ilvl="5" w:tplc="0409001B" w:tentative="1">
      <w:start w:val="1"/>
      <w:numFmt w:val="lowerRoman"/>
      <w:lvlText w:val="%6."/>
      <w:lvlJc w:val="right"/>
      <w:pPr>
        <w:ind w:left="5250" w:hanging="180"/>
      </w:pPr>
    </w:lvl>
    <w:lvl w:ilvl="6" w:tplc="0409000F" w:tentative="1">
      <w:start w:val="1"/>
      <w:numFmt w:val="decimal"/>
      <w:lvlText w:val="%7."/>
      <w:lvlJc w:val="left"/>
      <w:pPr>
        <w:ind w:left="5970" w:hanging="360"/>
      </w:pPr>
    </w:lvl>
    <w:lvl w:ilvl="7" w:tplc="04090019" w:tentative="1">
      <w:start w:val="1"/>
      <w:numFmt w:val="lowerLetter"/>
      <w:lvlText w:val="%8."/>
      <w:lvlJc w:val="left"/>
      <w:pPr>
        <w:ind w:left="6690" w:hanging="360"/>
      </w:pPr>
    </w:lvl>
    <w:lvl w:ilvl="8" w:tplc="0409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5" w15:restartNumberingAfterBreak="0">
    <w:nsid w:val="6A4941C7"/>
    <w:multiLevelType w:val="hybridMultilevel"/>
    <w:tmpl w:val="7C4CF0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7946FD"/>
    <w:multiLevelType w:val="hybridMultilevel"/>
    <w:tmpl w:val="2A6CB7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DC6101"/>
    <w:multiLevelType w:val="hybridMultilevel"/>
    <w:tmpl w:val="68C25A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C67"/>
    <w:rsid w:val="00054F2D"/>
    <w:rsid w:val="000D6F96"/>
    <w:rsid w:val="001A25EA"/>
    <w:rsid w:val="00242B8A"/>
    <w:rsid w:val="002B4499"/>
    <w:rsid w:val="00396D2A"/>
    <w:rsid w:val="003E50E5"/>
    <w:rsid w:val="005B2E98"/>
    <w:rsid w:val="00642700"/>
    <w:rsid w:val="00672D1E"/>
    <w:rsid w:val="006C5C67"/>
    <w:rsid w:val="00790E87"/>
    <w:rsid w:val="009B0897"/>
    <w:rsid w:val="00AE5BA3"/>
    <w:rsid w:val="00AF08FA"/>
    <w:rsid w:val="00B67DC3"/>
    <w:rsid w:val="00BA32C2"/>
    <w:rsid w:val="00C15CE3"/>
    <w:rsid w:val="00D750D4"/>
    <w:rsid w:val="00DE5F69"/>
    <w:rsid w:val="00E12F8E"/>
    <w:rsid w:val="00E602FE"/>
    <w:rsid w:val="556FF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AA45B"/>
  <w15:chartTrackingRefBased/>
  <w15:docId w15:val="{4FB79412-9BE3-448A-B66E-989C3834C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A25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A32C2"/>
    <w:pPr>
      <w:ind w:left="720"/>
      <w:contextualSpacing/>
    </w:pPr>
  </w:style>
  <w:style w:type="character" w:styleId="Hiperpovezava">
    <w:name w:val="Hyperlink"/>
    <w:basedOn w:val="Privzetapisavaodstavka"/>
    <w:uiPriority w:val="99"/>
    <w:semiHidden/>
    <w:unhideWhenUsed/>
    <w:rsid w:val="00AE5BA3"/>
    <w:rPr>
      <w:color w:val="0000FF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E12F8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12F8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12F8E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12F8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12F8E"/>
    <w:rPr>
      <w:rFonts w:ascii="Times New Roman" w:eastAsia="Times New Roman" w:hAnsi="Times New Roman" w:cs="Times New Roman"/>
      <w:b/>
      <w:bCs/>
      <w:sz w:val="20"/>
      <w:szCs w:val="20"/>
      <w:lang w:val="en-GB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96D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96D2A"/>
    <w:rPr>
      <w:rFonts w:ascii="Segoe UI" w:eastAsia="Times New Roman" w:hAnsi="Segoe UI" w:cs="Segoe UI"/>
      <w:sz w:val="18"/>
      <w:szCs w:val="18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cobiss2.izum.si/scripts/cobiss?ukaz=FFRM&amp;mode=5&amp;id=1223069844284659&amp;PF1=AU&amp;PF2=TI&amp;PF3=PY&amp;PF4=KW&amp;CS=a&amp;PF5=CB&amp;run=yes&amp;SS1=%22Jauss,%20Hans%20Robert%22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4B9DAC43-03AE-4C09-BE98-9918B8052AD2}"/>
</file>

<file path=customXml/itemProps2.xml><?xml version="1.0" encoding="utf-8"?>
<ds:datastoreItem xmlns:ds="http://schemas.openxmlformats.org/officeDocument/2006/customXml" ds:itemID="{40F73FA6-2E63-4ABC-9805-74757A8BD7FD}"/>
</file>

<file path=customXml/itemProps3.xml><?xml version="1.0" encoding="utf-8"?>
<ds:datastoreItem xmlns:ds="http://schemas.openxmlformats.org/officeDocument/2006/customXml" ds:itemID="{1D916361-F0F0-41EC-8AE4-29AC65C50D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1737</Words>
  <Characters>9902</Characters>
  <Application>Microsoft Office Word</Application>
  <DocSecurity>0</DocSecurity>
  <Lines>82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Rev</cp:lastModifiedBy>
  <cp:revision>8</cp:revision>
  <dcterms:created xsi:type="dcterms:W3CDTF">2023-08-20T09:12:00Z</dcterms:created>
  <dcterms:modified xsi:type="dcterms:W3CDTF">2023-09-05T12:48:00Z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16484600</vt:r8>
  </property>
</Properties>
</file>