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9F164" w14:textId="77777777" w:rsidR="001C0976" w:rsidRPr="00356291" w:rsidRDefault="001C0976" w:rsidP="001C097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C0976" w:rsidRPr="00356291" w14:paraId="7F09E660" w14:textId="77777777" w:rsidTr="00F905D7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9E6EB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C0976" w:rsidRPr="00356291" w14:paraId="192E0081" w14:textId="77777777" w:rsidTr="00F905D7">
        <w:tc>
          <w:tcPr>
            <w:tcW w:w="1799" w:type="dxa"/>
            <w:gridSpan w:val="3"/>
          </w:tcPr>
          <w:p w14:paraId="39D7DBC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2B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</w:p>
        </w:tc>
      </w:tr>
      <w:tr w:rsidR="001C0976" w:rsidRPr="00356291" w14:paraId="24177276" w14:textId="77777777" w:rsidTr="00F905D7">
        <w:tc>
          <w:tcPr>
            <w:tcW w:w="1799" w:type="dxa"/>
            <w:gridSpan w:val="3"/>
          </w:tcPr>
          <w:p w14:paraId="14D6014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8F6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Hidden curriculum and implicit theories</w:t>
            </w:r>
          </w:p>
        </w:tc>
      </w:tr>
      <w:tr w:rsidR="001C0976" w:rsidRPr="00356291" w14:paraId="2D710E24" w14:textId="77777777" w:rsidTr="00F905D7">
        <w:tc>
          <w:tcPr>
            <w:tcW w:w="3307" w:type="dxa"/>
            <w:gridSpan w:val="6"/>
            <w:vAlign w:val="center"/>
          </w:tcPr>
          <w:p w14:paraId="328EEA5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BFE9E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07D6A3B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6614A6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C0976" w:rsidRPr="00356291" w14:paraId="214FD3DA" w14:textId="77777777" w:rsidTr="00F905D7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84D0C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BF0BA9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449D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7A0296E5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3D9C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1A7B58A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C32B8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562908A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C0976" w:rsidRPr="00356291" w14:paraId="4D2762AB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243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346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04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8AB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C0976" w:rsidRPr="00356291" w14:paraId="0D7D6564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271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950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513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930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C0976" w:rsidRPr="00356291" w14:paraId="198C6A3B" w14:textId="77777777" w:rsidTr="00F905D7">
        <w:trPr>
          <w:trHeight w:val="103"/>
        </w:trPr>
        <w:tc>
          <w:tcPr>
            <w:tcW w:w="9690" w:type="dxa"/>
            <w:gridSpan w:val="19"/>
          </w:tcPr>
          <w:p w14:paraId="1EA776F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C0976" w:rsidRPr="00356291" w14:paraId="79A63E19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4144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BA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1C0976" w:rsidRPr="00356291" w14:paraId="21F3EB62" w14:textId="77777777" w:rsidTr="00F905D7">
        <w:tc>
          <w:tcPr>
            <w:tcW w:w="5718" w:type="dxa"/>
            <w:gridSpan w:val="13"/>
          </w:tcPr>
          <w:p w14:paraId="79A9381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9EA0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20764785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9C42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75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16095B5C" w14:textId="77777777" w:rsidTr="00F905D7">
        <w:tc>
          <w:tcPr>
            <w:tcW w:w="9690" w:type="dxa"/>
            <w:gridSpan w:val="19"/>
          </w:tcPr>
          <w:p w14:paraId="74A26B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4D6F39E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A2FB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0332066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6E98C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1E8336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7EE3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F49EBD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8DA9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5A92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6BA5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426B96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1CA26CB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0B3D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C0976" w:rsidRPr="00356291" w14:paraId="44CD0E4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6E9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86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1CB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88C5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B8B8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4BCD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7D2F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F8E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C0976" w:rsidRPr="00356291" w14:paraId="52425B6D" w14:textId="77777777" w:rsidTr="00F905D7">
        <w:tc>
          <w:tcPr>
            <w:tcW w:w="9690" w:type="dxa"/>
            <w:gridSpan w:val="19"/>
          </w:tcPr>
          <w:p w14:paraId="09A9CDA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</w:p>
        </w:tc>
      </w:tr>
      <w:tr w:rsidR="001C0976" w:rsidRPr="00356291" w14:paraId="3DB72B8F" w14:textId="77777777" w:rsidTr="00F905D7">
        <w:tc>
          <w:tcPr>
            <w:tcW w:w="3175" w:type="dxa"/>
            <w:gridSpan w:val="5"/>
          </w:tcPr>
          <w:p w14:paraId="56BA387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2AB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1C0976" w:rsidRPr="00356291" w14:paraId="513D0A9D" w14:textId="77777777" w:rsidTr="00F905D7">
        <w:tc>
          <w:tcPr>
            <w:tcW w:w="9690" w:type="dxa"/>
            <w:gridSpan w:val="19"/>
          </w:tcPr>
          <w:p w14:paraId="370EE391" w14:textId="77777777" w:rsidR="001C0976" w:rsidRPr="00356291" w:rsidRDefault="001C0976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5A416B54" w14:textId="77777777" w:rsidTr="00F905D7">
        <w:tc>
          <w:tcPr>
            <w:tcW w:w="1641" w:type="dxa"/>
            <w:gridSpan w:val="2"/>
            <w:vMerge w:val="restart"/>
          </w:tcPr>
          <w:p w14:paraId="2DCD1A2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07214D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2395D2BF" w14:textId="77777777" w:rsidR="001C0976" w:rsidRPr="00356291" w:rsidRDefault="001C097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90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C0976" w:rsidRPr="00356291" w14:paraId="6F21BE6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ABF664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BC3C028" w14:textId="77777777" w:rsidR="001C0976" w:rsidRPr="00356291" w:rsidRDefault="001C097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CD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C0976" w:rsidRPr="00356291" w14:paraId="42E09630" w14:textId="77777777" w:rsidTr="00F905D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23E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3D539B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613475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A4C11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0DCE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76AD3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C0976" w:rsidRPr="00356291" w14:paraId="3185BFEC" w14:textId="77777777" w:rsidTr="00F905D7">
        <w:trPr>
          <w:trHeight w:val="28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CB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2503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2F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C0976" w:rsidRPr="00356291" w14:paraId="38C0F4E2" w14:textId="77777777" w:rsidTr="00F905D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09CA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27477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EED066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A9DE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2807D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C0976" w:rsidRPr="00356291" w14:paraId="2078B996" w14:textId="77777777" w:rsidTr="00F905D7">
        <w:trPr>
          <w:trHeight w:val="97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3AA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skupek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elementov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vsakdanjega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ki so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nenačrtovani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nenamerni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pogosto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nezavedni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neozaveščeni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7653A81F" w14:textId="77777777" w:rsidR="001C0976" w:rsidRPr="00356291" w:rsidRDefault="001C0976" w:rsidP="001C0976">
            <w:pPr>
              <w:numPr>
                <w:ilvl w:val="0"/>
                <w:numId w:val="6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implicitno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delujoča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podlaga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»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nevidnega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« in »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posrednega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« ki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pomembno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določajo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kakovost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265A587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kulturno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prevladujoči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vzorci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vrednot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norm,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navade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),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zlasti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ritualizirani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rutinizirani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potek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ki je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samoumeven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nereflektiran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108BCDB0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nanašajo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strokovne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delavce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stališča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pričakovanja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vedenje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) in</w:t>
            </w:r>
          </w:p>
          <w:p w14:paraId="5E5EA1C5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medvrstniški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odnosi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F70E252" w14:textId="77777777" w:rsidR="001C0976" w:rsidRPr="00356291" w:rsidRDefault="001C0976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7693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FF8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cluster of elements of everyday life and learning in (pre)school that are unplanned and unintended, often unconscious and unaware;</w:t>
            </w:r>
          </w:p>
          <w:p w14:paraId="3DDA6985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implicitly functioning foundation of “invisible leadership” and “indirect learning” that significantly determine the quality of life and learning in (pre)school;</w:t>
            </w:r>
          </w:p>
          <w:p w14:paraId="7F0EF7A4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Cultural environment (prevailing patterns of values and norms, habits), (especially the ritualised and routinized course of life that is taken for granted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unreflected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7C3F5718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Factors concerning educational professionals (attitudes, expectations, and conduct); and</w:t>
            </w:r>
          </w:p>
          <w:p w14:paraId="24FD3220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Peer relations.</w:t>
            </w:r>
          </w:p>
        </w:tc>
      </w:tr>
    </w:tbl>
    <w:p w14:paraId="52747FAA" w14:textId="77777777" w:rsidR="001C0976" w:rsidRPr="00356291" w:rsidRDefault="001C0976" w:rsidP="001C097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C0976" w:rsidRPr="00E94638" w14:paraId="2AA7C5B8" w14:textId="77777777" w:rsidTr="00E94638">
        <w:tc>
          <w:tcPr>
            <w:tcW w:w="9690" w:type="dxa"/>
            <w:gridSpan w:val="6"/>
          </w:tcPr>
          <w:p w14:paraId="5A52843C" w14:textId="77777777" w:rsidR="001C0976" w:rsidRPr="00356291" w:rsidRDefault="001C0976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C0976" w:rsidRPr="00356291" w14:paraId="5E72AC14" w14:textId="77777777" w:rsidTr="00E94638">
        <w:trPr>
          <w:trHeight w:val="41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DF36" w14:textId="76A88BDF" w:rsidR="00A74C16" w:rsidRPr="00E94638" w:rsidRDefault="00A74C16" w:rsidP="00A74C16">
            <w:pPr>
              <w:pStyle w:val="Vnos"/>
              <w:numPr>
                <w:ilvl w:val="0"/>
                <w:numId w:val="12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Ahola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, S.(2000).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Hidden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Curriculum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Higher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Something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fear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comply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to?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Paper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presented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at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Innovations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Higher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2000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conference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, Helsinki. </w:t>
            </w:r>
            <w:r w:rsidR="00422B1B">
              <w:fldChar w:fldCharType="begin"/>
            </w:r>
            <w:r w:rsidR="00422B1B">
              <w:instrText xml:space="preserve"> HYPERLINK "http://ruse.utu.fi/PDF_tiedostot/HCarticle.pdf" </w:instrText>
            </w:r>
            <w:r w:rsidR="00422B1B">
              <w:fldChar w:fldCharType="separate"/>
            </w:r>
            <w:r w:rsidRPr="00E94638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t>http://ruse.utu.fi/PDF_tiedostot/HCarticle.pdf</w:t>
            </w:r>
            <w:r w:rsidR="00422B1B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fldChar w:fldCharType="end"/>
            </w:r>
          </w:p>
          <w:p w14:paraId="2D84B5D5" w14:textId="0FB807C3" w:rsidR="00A74C16" w:rsidRPr="00E94638" w:rsidRDefault="00A74C16">
            <w:pPr>
              <w:pStyle w:val="Vnos"/>
              <w:numPr>
                <w:ilvl w:val="0"/>
                <w:numId w:val="12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Bida</w:t>
            </w:r>
            <w:proofErr w:type="spellEnd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G. (2012). Prikriti kurikulum, ideologija, prostor. </w:t>
            </w:r>
            <w:r w:rsidRPr="00E9463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Sodobna pedagogika</w:t>
            </w:r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E9463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63</w:t>
            </w:r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96-111.</w:t>
            </w:r>
          </w:p>
          <w:p w14:paraId="3A91449E" w14:textId="0463693E" w:rsidR="00A74C16" w:rsidRPr="00E94638" w:rsidRDefault="00A74C16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Pr="00A74C1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4F38174C" w14:textId="5E51D24F" w:rsidR="00A74C16" w:rsidRPr="00E94638" w:rsidRDefault="00A74C16" w:rsidP="00E94638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Kian, M.,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Ehsangar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, H., &amp;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Izanloo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, B. (2020). The effect of hidden curriculum on creativity and social skills: The perspective of elementary schools. </w:t>
            </w:r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Journal of Social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Behavior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and Community Health</w:t>
            </w:r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31D0ACB2" w14:textId="77777777" w:rsidR="00A74C16" w:rsidRPr="00A74C16" w:rsidRDefault="00A74C16" w:rsidP="00A74C1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Kentli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 xml:space="preserve">, F. D. (2009). Comparison of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Hiden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 xml:space="preserve"> Curriculum Theories. European Journal of Educational Studies, let. 20,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št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. 1, str. 83</w:t>
            </w:r>
            <w:r w:rsidRPr="00A74C16">
              <w:rPr>
                <w:rFonts w:asciiTheme="majorHAnsi" w:hAnsiTheme="majorHAnsi" w:cstheme="majorHAnsi"/>
                <w:sz w:val="22"/>
                <w:szCs w:val="22"/>
              </w:rPr>
              <w:softHyphen/>
              <w:t>87</w:t>
            </w:r>
          </w:p>
          <w:p w14:paraId="2710EA86" w14:textId="12705E9B" w:rsidR="00A74C16" w:rsidRPr="00E94638" w:rsidRDefault="00A74C16" w:rsidP="00E94638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Lee, C. A.,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Wilkinson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T. J.,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Timmermans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J. A., Ali, A. N., &amp;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Anakin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M. G. (2023).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Revealing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the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impact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of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the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hidden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curriculum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faculty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teaching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: A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qualitative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study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Medical</w:t>
            </w:r>
            <w:proofErr w:type="spellEnd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A74C16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 </w:t>
            </w:r>
            <w:r w:rsidR="00422B1B">
              <w:fldChar w:fldCharType="begin"/>
            </w:r>
            <w:r w:rsidR="00422B1B">
              <w:instrText xml:space="preserve"> HYPERLINK "https://onlinelibrary.wiley.com/doi/pdfdirect/10.1111/medu.15026" </w:instrText>
            </w:r>
            <w:r w:rsidR="00422B1B">
              <w:fldChar w:fldCharType="separate"/>
            </w:r>
            <w:r w:rsidRPr="00A74C16">
              <w:rPr>
                <w:rFonts w:asciiTheme="majorHAnsi" w:hAnsiTheme="majorHAnsi" w:cstheme="majorHAnsi"/>
                <w:color w:val="0000FF"/>
                <w:sz w:val="22"/>
                <w:szCs w:val="22"/>
                <w:u w:val="single"/>
                <w:lang w:val="sl-SI"/>
              </w:rPr>
              <w:t>https://onlinelibrary.wiley.com/doi/pdfdirect/10.1111/medu.15026</w:t>
            </w:r>
            <w:r w:rsidR="00422B1B">
              <w:rPr>
                <w:rFonts w:asciiTheme="majorHAnsi" w:hAnsiTheme="majorHAnsi" w:cstheme="majorHAnsi"/>
                <w:color w:val="0000FF"/>
                <w:sz w:val="22"/>
                <w:szCs w:val="22"/>
                <w:u w:val="single"/>
                <w:lang w:val="sl-SI"/>
              </w:rPr>
              <w:fldChar w:fldCharType="end"/>
            </w:r>
          </w:p>
          <w:p w14:paraId="22655F55" w14:textId="77777777" w:rsidR="00D83970" w:rsidRPr="00E94638" w:rsidRDefault="00A74C16" w:rsidP="00D83970">
            <w:pPr>
              <w:pStyle w:val="Odstavekseznama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E94638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Lepičnik-Vodopivec, J. Hmelak, M. (2019). </w:t>
            </w:r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Spodbudno okolje in participacija predšolskega otroka v vrtcu : [znanstvena monografija]</w:t>
            </w:r>
            <w:r w:rsidRPr="00E94638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Koper: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="00C90CC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CFE315D" w14:textId="16D91E20" w:rsidR="00D83970" w:rsidRPr="00E94638" w:rsidRDefault="00D83970" w:rsidP="00D83970">
            <w:pPr>
              <w:pStyle w:val="Odstavekseznama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2D786949" w14:textId="3EB8B69E" w:rsidR="00A74C16" w:rsidRDefault="00A74C16" w:rsidP="00E94638">
            <w:pPr>
              <w:pStyle w:val="Odstavekseznama"/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F05E7E" w14:textId="77777777" w:rsidR="00056AA6" w:rsidRDefault="00056AA6" w:rsidP="00056A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61222F2" w14:textId="7997F073" w:rsidR="00056AA6" w:rsidRPr="00356291" w:rsidRDefault="00056AA6" w:rsidP="00056A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70D36A0A" w14:textId="77777777" w:rsidR="00056AA6" w:rsidRPr="00356291" w:rsidRDefault="00056AA6" w:rsidP="00056A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3D6D758B" w14:textId="4D92EC75" w:rsidR="00056AA6" w:rsidRDefault="00056AA6" w:rsidP="00056AA6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8614C1" w14:textId="77777777" w:rsidR="00056AA6" w:rsidRDefault="00056AA6" w:rsidP="00056AA6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17E9D8" w14:textId="4AEE9240" w:rsidR="00056AA6" w:rsidRPr="00356291" w:rsidRDefault="00056AA6" w:rsidP="00056AA6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34EB1960" w14:textId="77777777" w:rsidTr="00E9463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0665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1A2E0B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09470E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D0BD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7C057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C0976" w:rsidRPr="00356291" w14:paraId="56EB2FA1" w14:textId="77777777" w:rsidTr="00E94638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B9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 </w:t>
            </w:r>
          </w:p>
          <w:p w14:paraId="40B0B14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/-ka:</w:t>
            </w:r>
          </w:p>
          <w:p w14:paraId="558ECAD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razširi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sintetiziranja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vlogi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vzgojitelja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učinkoviti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in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prostora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,…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6207605B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izoblikuje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pomembnosti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008783F" w14:textId="77777777" w:rsidR="001C0976" w:rsidRPr="00356291" w:rsidRDefault="001C0976" w:rsidP="00F905D7">
            <w:pPr>
              <w:pStyle w:val="Vnos"/>
              <w:spacing w:line="264" w:lineRule="auto"/>
              <w:ind w:left="90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FF9E60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0FA45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C4B164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/-ko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izzivov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7A181E5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spoštovanja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A0116B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6D1533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772D5BA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4B7E0B8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D8BF9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DF17E1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747E6F4C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vsakdanjo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0B2F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1D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8048DC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students:</w:t>
            </w:r>
          </w:p>
          <w:p w14:paraId="21BF535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Deepen and extend the knowledge in the fields of cognition, understanding, analysing, synthesising, and evaluating the factors of hidden curriculum and of implicit theories (about learning and teaching, about children’s/students’ learning and about their activities, about the role of (preschool) teacher and conceptualising oneself, about efficient organisation of work and space, etc.);</w:t>
            </w:r>
          </w:p>
          <w:p w14:paraId="43EC56B1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Formulate adequate awareness about the importance of hidden curriculum and of implicit theories.</w:t>
            </w:r>
          </w:p>
          <w:p w14:paraId="5CC69F5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4ADB9AAE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competence to independently acquire new knowledge and of investigating educational phenomena, as well as of presenting the outcomes to critical audiences;</w:t>
            </w:r>
          </w:p>
          <w:p w14:paraId="65C9E96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critically understanding the concepts of scientific foundations and modern achievements that provide the students orientation into analysing and solving educational challenges and problems;</w:t>
            </w:r>
          </w:p>
          <w:p w14:paraId="0E0B75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understanding and nurturing tolerance, professional work ethics and ethics of scientific research, and tolerance and intercultural respect.</w:t>
            </w:r>
          </w:p>
          <w:p w14:paraId="68A95BF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43AFAD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competences:</w:t>
            </w:r>
          </w:p>
          <w:p w14:paraId="25B5BC3C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Knowing and understanding the factors of hidden curriculum and implicit theories;</w:t>
            </w:r>
          </w:p>
          <w:p w14:paraId="48031121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analyse, substantiate, and critically assess the factors of hidden curriculum;</w:t>
            </w:r>
          </w:p>
          <w:p w14:paraId="38B4F5D5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analyse, substantiate, and critically assess implicit theories;</w:t>
            </w:r>
          </w:p>
          <w:p w14:paraId="1147B3D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research the factors of hidden curriculum and implicit theories;</w:t>
            </w:r>
          </w:p>
          <w:p w14:paraId="06CBE3B4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implementing the findings of research work in everyday practice.</w:t>
            </w:r>
          </w:p>
        </w:tc>
      </w:tr>
      <w:tr w:rsidR="001C0976" w:rsidRPr="00356291" w14:paraId="10EB8D6B" w14:textId="77777777" w:rsidTr="00E9463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F190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BF8D0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A918EC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1EFDD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E39D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FDC14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C0976" w:rsidRPr="00356291" w14:paraId="156C3B35" w14:textId="77777777" w:rsidTr="00E9463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CFB3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C5D5EEB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pozna in razume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teorij,</w:t>
            </w:r>
          </w:p>
          <w:p w14:paraId="450F2839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razume pomen proučevanja dejavnikov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teorij.</w:t>
            </w:r>
          </w:p>
          <w:p w14:paraId="7186FE27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D10A23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87ED72E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kritično evalvira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implicitne teorije,</w:t>
            </w:r>
          </w:p>
          <w:p w14:paraId="0511B9DC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upošteva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implicitne teorije pri načrtovanju in izvajanju vzgojno-izobraževalnega procesa.</w:t>
            </w:r>
          </w:p>
          <w:p w14:paraId="1413DE9A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4F7DD4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889982A" w14:textId="77777777" w:rsidR="001C0976" w:rsidRDefault="001C0976" w:rsidP="001C0976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avtonomno in v sodelovanju z drugimi kritično reflektira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teorij.</w:t>
            </w:r>
          </w:p>
          <w:p w14:paraId="0A478A22" w14:textId="77777777" w:rsidR="00056AA6" w:rsidRDefault="00056AA6" w:rsidP="00056AA6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9B1D95" w14:textId="32DFD73B" w:rsidR="00056AA6" w:rsidRPr="00356291" w:rsidRDefault="00056AA6" w:rsidP="00422B1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refleksije 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z upoštevanjem digitalne, trajnostne medkulturne in interdisciplinarne razsežnosti vzgoje in izobraževanja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AC8B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4835B1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E4B55A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2CE8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158D99F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the factors of hidden curriculum and of implicit theories;</w:t>
            </w:r>
          </w:p>
          <w:p w14:paraId="68A1696C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significance of investigating the factors of hidden curriculum and of implicit theories.</w:t>
            </w:r>
          </w:p>
          <w:p w14:paraId="13564B13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08ACE8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821D47B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evaluation of the factors of hidden curriculum and of implicit theories;</w:t>
            </w:r>
          </w:p>
          <w:p w14:paraId="64E13871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Taking account of the factors of hidden curriculum and implicit theories in planning and performing educational work.</w:t>
            </w:r>
          </w:p>
          <w:p w14:paraId="2F3F2503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47BB56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0B48F3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0F3C376" w14:textId="77777777" w:rsidR="001C0976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Critical reflection of the factors of hidden curriculum and of implicit theories autonomously and/or in cooperation with others. </w:t>
            </w:r>
          </w:p>
          <w:p w14:paraId="2A49F0FC" w14:textId="77777777" w:rsidR="000B48F3" w:rsidRDefault="000B48F3" w:rsidP="00E94638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8EA73E0" w14:textId="469DAEDB" w:rsidR="00056AA6" w:rsidRPr="00356291" w:rsidRDefault="00056AA6" w:rsidP="00422B1B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056AA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reflect critically, taking into account the digital, sustainable intercultural and interdisciplinary dimensions of education.</w:t>
            </w:r>
          </w:p>
        </w:tc>
      </w:tr>
      <w:tr w:rsidR="001C0976" w:rsidRPr="00356291" w14:paraId="4BA542C0" w14:textId="77777777" w:rsidTr="00E94638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2A2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537F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71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512BBE2B" w14:textId="77777777" w:rsidTr="00E9463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9C9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CA025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FC92B1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385BB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D1AB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777E0F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C0976" w:rsidRPr="00356291" w14:paraId="462704DD" w14:textId="77777777" w:rsidTr="00E94638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C4E" w14:textId="0273BEC2" w:rsidR="001C0976" w:rsidRPr="00356291" w:rsidRDefault="008174E1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1C0976" w:rsidRPr="00356291">
              <w:rPr>
                <w:rFonts w:ascii="Calibri Light" w:hAnsi="Calibri Light" w:cs="Calibri Light"/>
                <w:sz w:val="22"/>
                <w:szCs w:val="22"/>
              </w:rPr>
              <w:t>iskusija</w:t>
            </w:r>
            <w:proofErr w:type="spellEnd"/>
            <w:r w:rsidR="001C0976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2B5EE6D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8888705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8B07FDE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6264935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5D33CC2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E57C619" w14:textId="77777777" w:rsidR="001C0976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CEDBC2" w14:textId="3CF54C6C" w:rsidR="008174E1" w:rsidRPr="00356291" w:rsidRDefault="008174E1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Interaktivno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16FE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D3D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32150D1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6CA486A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Cooperative learning,</w:t>
            </w:r>
          </w:p>
          <w:p w14:paraId="7ECF415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00B4E58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method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wrking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with text,</w:t>
            </w:r>
          </w:p>
          <w:p w14:paraId="7CC983C5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studies,</w:t>
            </w:r>
          </w:p>
          <w:p w14:paraId="72CFC271" w14:textId="77777777" w:rsidR="008174E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E-learning</w:t>
            </w:r>
            <w:r w:rsidR="008174E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9D11BDE" w14:textId="36B53009" w:rsidR="001C0976" w:rsidRPr="00356291" w:rsidRDefault="008174E1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Interactive lectures</w:t>
            </w:r>
          </w:p>
        </w:tc>
      </w:tr>
      <w:tr w:rsidR="001C0976" w:rsidRPr="00356291" w14:paraId="5D05FBAB" w14:textId="77777777" w:rsidTr="00E9463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27DB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CE5AE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464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49CFF7E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5288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D0F9A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C0976" w:rsidRPr="00356291" w14:paraId="44A0D3D4" w14:textId="77777777" w:rsidTr="00E94638">
        <w:trPr>
          <w:trHeight w:val="28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8F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722B709" w14:textId="77777777" w:rsidR="001C0976" w:rsidRPr="00356291" w:rsidRDefault="001C0976" w:rsidP="00F905D7">
            <w:pPr>
              <w:spacing w:line="264" w:lineRule="auto"/>
              <w:ind w:firstLine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D4D406" w14:textId="5E6686A5" w:rsidR="001C0976" w:rsidRPr="00356291" w:rsidRDefault="00E94638" w:rsidP="13C4115E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E94638">
              <w:rPr>
                <w:rFonts w:ascii="Calibri Light" w:eastAsia="Calibri Light" w:hAnsi="Calibri Light" w:cs="Calibri Light"/>
                <w:sz w:val="22"/>
                <w:szCs w:val="22"/>
                <w:u w:val="single"/>
                <w:lang w:val="it-IT"/>
              </w:rPr>
              <w:t>U</w:t>
            </w:r>
            <w:r w:rsidR="517AB045" w:rsidRPr="00E94638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517AB045" w:rsidRPr="00E94638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517AB045" w:rsidRPr="13C4115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izpit</w:t>
            </w:r>
            <w:proofErr w:type="spellEnd"/>
            <w:r w:rsidR="517AB045" w:rsidRPr="13C4115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34D6B86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D398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754508B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4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445F3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A17715" w14:textId="7DD483C4" w:rsidR="001C0976" w:rsidRPr="00356291" w:rsidRDefault="00E94638" w:rsidP="13C4115E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</w:rPr>
            </w:pPr>
            <w:r w:rsidRPr="00E94638">
              <w:rPr>
                <w:rFonts w:ascii="Calibri Light" w:eastAsia="Calibri Light" w:hAnsi="Calibri Light" w:cs="Calibri Light"/>
                <w:sz w:val="22"/>
                <w:szCs w:val="22"/>
                <w:u w:val="single"/>
              </w:rPr>
              <w:t>O</w:t>
            </w:r>
            <w:r w:rsidR="571B5821" w:rsidRPr="00E94638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ral </w:t>
            </w:r>
            <w:r w:rsidR="571B5821" w:rsidRPr="13C4115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exam.</w:t>
            </w:r>
          </w:p>
          <w:p w14:paraId="0F622E8F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</w:p>
        </w:tc>
      </w:tr>
      <w:tr w:rsidR="001C0976" w:rsidRPr="00356291" w14:paraId="62268EFF" w14:textId="77777777" w:rsidTr="00E94638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B487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484FB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1C0976" w:rsidRPr="00356291" w14:paraId="36711BFD" w14:textId="77777777" w:rsidTr="00E9463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73" w14:textId="79E92DFF" w:rsidR="00056AA6" w:rsidRDefault="00056AA6" w:rsidP="00D83970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, J.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Hmelak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gram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M..</w:t>
            </w:r>
            <w:proofErr w:type="gram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(2019).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okolje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participacija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predšolskega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otroka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v </w:t>
            </w:r>
            <w:proofErr w:type="spellStart"/>
            <w:proofErr w:type="gram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vrtcu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[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znanstvena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monografija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="00A074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D2F4613" w14:textId="4C9F465C" w:rsidR="00056AA6" w:rsidRPr="00E94638" w:rsidRDefault="00056AA6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Pr="00E9463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="00A07488"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</w:t>
            </w:r>
            <w:r w:rsidR="00A0748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E946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41-59</w:t>
            </w:r>
            <w:r w:rsidR="00A0748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61AF2924" w14:textId="63F6A53F" w:rsidR="00A07488" w:rsidRPr="00E94638" w:rsidRDefault="00A07488" w:rsidP="00A07488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, A.,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, J. (2022) Social and emotional aspects of the implementation of the pedagogical process at a distance during the COVID-19 </w:t>
            </w:r>
            <w:proofErr w:type="gram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pandemic :</w:t>
            </w:r>
            <w:proofErr w:type="gram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the students’ perspective. V: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Drobnič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, J. (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.), et al.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času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covida-</w:t>
            </w:r>
            <w:proofErr w:type="gram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19 :</w:t>
            </w:r>
            <w:proofErr w:type="gram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odzivi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priložnosti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nove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pobude</w:t>
            </w:r>
            <w:proofErr w:type="spellEnd"/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= Education during the time of Covid-19 : challenges and opportunities for new pedagogical initiatives</w:t>
            </w:r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, 239-253.</w:t>
            </w:r>
          </w:p>
          <w:p w14:paraId="29012A9C" w14:textId="64CEE681" w:rsidR="00A07488" w:rsidRPr="00E94638" w:rsidRDefault="00A07488" w:rsidP="00A07488">
            <w:pPr>
              <w:pStyle w:val="Odstavekseznama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L., &amp; Štemberger, T. (Eds.). (201</w:t>
            </w:r>
            <w:r w:rsidR="003407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9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1661867D" w14:textId="54C60C52" w:rsidR="001C0976" w:rsidRPr="00E94638" w:rsidRDefault="00A07488" w:rsidP="00E94638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Jančec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L.,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Lepičnik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-Vodopivec, J. 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(2019). </w:t>
            </w:r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The implicit pedagogy and the hidden curriculum in postmodern education. V: LEPIČNIK-VODOPIVEC, Jurka (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.), JANČEC, 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Lucija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.), ŠTEMBERGER, Tina (</w:t>
            </w:r>
            <w:proofErr w:type="spellStart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94638">
              <w:rPr>
                <w:rFonts w:asciiTheme="majorHAnsi" w:hAnsiTheme="majorHAnsi" w:cstheme="majorHAnsi"/>
                <w:sz w:val="22"/>
                <w:szCs w:val="22"/>
              </w:rPr>
              <w:t xml:space="preserve">.). </w:t>
            </w:r>
            <w:r w:rsidRPr="00E9463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Implicit pedagogy for optimized learning in contemporary education</w:t>
            </w:r>
            <w:r w:rsidRPr="00E94638">
              <w:rPr>
                <w:rFonts w:asciiTheme="majorHAnsi" w:hAnsiTheme="majorHAnsi" w:cstheme="majorHAnsi"/>
                <w:sz w:val="22"/>
                <w:szCs w:val="22"/>
              </w:rPr>
              <w:t>. Hershey (PA): Information Science Reference, an imprint of IGI Global, 41-59.</w:t>
            </w:r>
            <w:bookmarkStart w:id="0" w:name="57"/>
            <w:bookmarkEnd w:id="0"/>
          </w:p>
        </w:tc>
      </w:tr>
    </w:tbl>
    <w:p w14:paraId="43A73320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A04"/>
    <w:multiLevelType w:val="multilevel"/>
    <w:tmpl w:val="47C4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082F"/>
    <w:multiLevelType w:val="multilevel"/>
    <w:tmpl w:val="7BD0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26CD3"/>
    <w:multiLevelType w:val="hybridMultilevel"/>
    <w:tmpl w:val="35964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084"/>
    <w:multiLevelType w:val="hybridMultilevel"/>
    <w:tmpl w:val="CA92C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0532A"/>
    <w:multiLevelType w:val="hybridMultilevel"/>
    <w:tmpl w:val="824296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366DF"/>
    <w:multiLevelType w:val="hybridMultilevel"/>
    <w:tmpl w:val="911AF8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962CA"/>
    <w:multiLevelType w:val="multilevel"/>
    <w:tmpl w:val="47C4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FE05A7"/>
    <w:multiLevelType w:val="hybridMultilevel"/>
    <w:tmpl w:val="26EECCEA"/>
    <w:lvl w:ilvl="0" w:tplc="ACCEDBCE">
      <w:start w:val="1"/>
      <w:numFmt w:val="bullet"/>
      <w:lvlText w:val=""/>
      <w:lvlJc w:val="left"/>
      <w:pPr>
        <w:ind w:left="720" w:hanging="5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41A7"/>
    <w:multiLevelType w:val="hybridMultilevel"/>
    <w:tmpl w:val="55BA4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425D85"/>
    <w:multiLevelType w:val="hybridMultilevel"/>
    <w:tmpl w:val="5D32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E3D7E"/>
    <w:multiLevelType w:val="hybridMultilevel"/>
    <w:tmpl w:val="A3522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1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A8E"/>
    <w:rsid w:val="00054F2D"/>
    <w:rsid w:val="00056AA6"/>
    <w:rsid w:val="000B48F3"/>
    <w:rsid w:val="001C0976"/>
    <w:rsid w:val="00340738"/>
    <w:rsid w:val="00422B1B"/>
    <w:rsid w:val="00612A8E"/>
    <w:rsid w:val="00642700"/>
    <w:rsid w:val="007D3969"/>
    <w:rsid w:val="008174E1"/>
    <w:rsid w:val="00A07488"/>
    <w:rsid w:val="00A74C16"/>
    <w:rsid w:val="00A76F18"/>
    <w:rsid w:val="00AF08FA"/>
    <w:rsid w:val="00B67DC3"/>
    <w:rsid w:val="00C90CC8"/>
    <w:rsid w:val="00D83970"/>
    <w:rsid w:val="00E94638"/>
    <w:rsid w:val="00F73979"/>
    <w:rsid w:val="0B56E15A"/>
    <w:rsid w:val="0F795042"/>
    <w:rsid w:val="13C4115E"/>
    <w:rsid w:val="1A4BFAA8"/>
    <w:rsid w:val="463EAF5A"/>
    <w:rsid w:val="517AB045"/>
    <w:rsid w:val="571B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5D8C"/>
  <w15:chartTrackingRefBased/>
  <w15:docId w15:val="{18D45EFA-A0E8-4D31-95AA-14E018AA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0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C0976"/>
    <w:pPr>
      <w:ind w:left="708"/>
      <w:jc w:val="both"/>
    </w:pPr>
    <w:rPr>
      <w:lang w:val="sl-SI"/>
    </w:rPr>
  </w:style>
  <w:style w:type="paragraph" w:styleId="Navadensplet">
    <w:name w:val="Normal (Web)"/>
    <w:basedOn w:val="Navaden"/>
    <w:uiPriority w:val="99"/>
    <w:rsid w:val="001C0976"/>
    <w:pPr>
      <w:spacing w:before="100" w:beforeAutospacing="1" w:after="100" w:afterAutospacing="1"/>
    </w:pPr>
    <w:rPr>
      <w:lang w:val="sl-SI"/>
    </w:rPr>
  </w:style>
  <w:style w:type="character" w:customStyle="1" w:styleId="colordark">
    <w:name w:val="color_dark"/>
    <w:basedOn w:val="Privzetapisavaodstavka"/>
    <w:rsid w:val="001C0976"/>
  </w:style>
  <w:style w:type="character" w:styleId="Hiperpovezava">
    <w:name w:val="Hyperlink"/>
    <w:basedOn w:val="Privzetapisavaodstavka"/>
    <w:uiPriority w:val="99"/>
    <w:unhideWhenUsed/>
    <w:rsid w:val="00056AA6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56AA6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056A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56AA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56AA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56A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56AA6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PripombabesediloZnak1">
    <w:name w:val="Pripomba – besedilo Znak1"/>
    <w:uiPriority w:val="99"/>
    <w:rsid w:val="00056AA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Odstavekseznama">
    <w:name w:val="List Paragraph"/>
    <w:basedOn w:val="Navaden"/>
    <w:uiPriority w:val="34"/>
    <w:qFormat/>
    <w:rsid w:val="00056AA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9463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94638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40D1892-2918-4886-93D2-3C018DC76E6F}"/>
</file>

<file path=customXml/itemProps2.xml><?xml version="1.0" encoding="utf-8"?>
<ds:datastoreItem xmlns:ds="http://schemas.openxmlformats.org/officeDocument/2006/customXml" ds:itemID="{03CBC740-B09B-4C30-9A8A-2E8C4605B13D}"/>
</file>

<file path=customXml/itemProps3.xml><?xml version="1.0" encoding="utf-8"?>
<ds:datastoreItem xmlns:ds="http://schemas.openxmlformats.org/officeDocument/2006/customXml" ds:itemID="{1CD2C801-B7AC-4F0B-947C-38FCB2AF77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13</cp:revision>
  <dcterms:created xsi:type="dcterms:W3CDTF">2023-07-10T09:37:00Z</dcterms:created>
  <dcterms:modified xsi:type="dcterms:W3CDTF">2023-09-05T13:07:00Z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16486800</vt:r8>
  </property>
</Properties>
</file>