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03F9D" w14:textId="77777777" w:rsidR="00AA66D8" w:rsidRPr="00356291" w:rsidRDefault="00AA66D8" w:rsidP="00AA66D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A66D8" w:rsidRPr="00356291" w14:paraId="1C103F9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103F9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A66D8" w:rsidRPr="00356291" w14:paraId="1C103FA2" w14:textId="77777777" w:rsidTr="00F905D7">
        <w:tc>
          <w:tcPr>
            <w:tcW w:w="1799" w:type="dxa"/>
            <w:gridSpan w:val="3"/>
          </w:tcPr>
          <w:p w14:paraId="1C103FA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A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tiflodidaktika</w:t>
            </w:r>
            <w:proofErr w:type="spellEnd"/>
          </w:p>
        </w:tc>
      </w:tr>
      <w:tr w:rsidR="00AA66D8" w:rsidRPr="00356291" w14:paraId="1C103FA5" w14:textId="77777777" w:rsidTr="00F905D7">
        <w:tc>
          <w:tcPr>
            <w:tcW w:w="1799" w:type="dxa"/>
            <w:gridSpan w:val="3"/>
          </w:tcPr>
          <w:p w14:paraId="1C103FA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A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Tiflo-peadgogy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-didactics</w:t>
            </w:r>
          </w:p>
        </w:tc>
      </w:tr>
      <w:tr w:rsidR="00AA66D8" w:rsidRPr="00356291" w14:paraId="1C103FAA" w14:textId="77777777" w:rsidTr="00F905D7">
        <w:tc>
          <w:tcPr>
            <w:tcW w:w="3307" w:type="dxa"/>
            <w:gridSpan w:val="5"/>
            <w:vAlign w:val="center"/>
          </w:tcPr>
          <w:p w14:paraId="1C103FA6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C103FA7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103FA8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C103FA9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A66D8" w:rsidRPr="00356291" w14:paraId="1C103FB3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A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1C103FA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AD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C103FA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AF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C103FB0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B1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1C103FB2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A66D8" w:rsidRPr="00356291" w14:paraId="1C103FB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4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st.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5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6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7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</w:p>
        </w:tc>
      </w:tr>
      <w:tr w:rsidR="00AA66D8" w:rsidRPr="00356291" w14:paraId="1C103FBD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9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A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AA66D8" w:rsidRPr="00356291" w14:paraId="1C103FB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1C103FB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A66D8" w:rsidRPr="00356291" w14:paraId="1C103FC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03FC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C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AA66D8" w:rsidRPr="00356291" w14:paraId="1C103FC5" w14:textId="77777777" w:rsidTr="00F905D7">
        <w:tc>
          <w:tcPr>
            <w:tcW w:w="5718" w:type="dxa"/>
            <w:gridSpan w:val="12"/>
          </w:tcPr>
          <w:p w14:paraId="1C103FC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03FC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C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03FC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C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CA" w14:textId="77777777" w:rsidTr="00F905D7">
        <w:tc>
          <w:tcPr>
            <w:tcW w:w="9690" w:type="dxa"/>
            <w:gridSpan w:val="18"/>
          </w:tcPr>
          <w:p w14:paraId="1C103FC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D7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C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1C103FC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CD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C103FC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CF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1C103FD0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1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2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3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1C103FD4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1C103FD5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6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A66D8" w:rsidRPr="00356291" w14:paraId="1C103FE0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8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9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A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D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03FD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F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AA66D8" w:rsidRPr="00356291" w14:paraId="1C103FE2" w14:textId="77777777" w:rsidTr="00F905D7">
        <w:tc>
          <w:tcPr>
            <w:tcW w:w="9690" w:type="dxa"/>
            <w:gridSpan w:val="18"/>
          </w:tcPr>
          <w:p w14:paraId="1C103FE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A66D8" w:rsidRPr="00356291" w14:paraId="1C103FE5" w14:textId="77777777" w:rsidTr="00F905D7">
        <w:tc>
          <w:tcPr>
            <w:tcW w:w="3307" w:type="dxa"/>
            <w:gridSpan w:val="5"/>
          </w:tcPr>
          <w:p w14:paraId="1C103FE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E4" w14:textId="2E6E95B8" w:rsidR="00AA66D8" w:rsidRPr="00356291" w:rsidRDefault="00D16078" w:rsidP="00F33795">
            <w:pPr>
              <w:pStyle w:val="HTML-oblikovan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. dr. Aksinja Kermauner/</w:t>
            </w:r>
            <w:r w:rsidR="00DC0FCC">
              <w:rPr>
                <w:lang w:val="en"/>
              </w:rPr>
              <w:t xml:space="preserve"> </w:t>
            </w:r>
            <w:proofErr w:type="spellStart"/>
            <w:r w:rsidR="00F33795" w:rsidRPr="00F33795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="00DC0FCC" w:rsidRPr="00F33795">
              <w:rPr>
                <w:rFonts w:ascii="Calibri Light" w:hAnsi="Calibri Light" w:cs="Calibri Light"/>
                <w:sz w:val="22"/>
                <w:szCs w:val="22"/>
              </w:rPr>
              <w:t>ssociate</w:t>
            </w:r>
            <w:proofErr w:type="spellEnd"/>
            <w:r w:rsidR="00DC0FCC"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4120E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rof. Aksinja Kermauner, PhD</w:t>
            </w:r>
          </w:p>
        </w:tc>
      </w:tr>
      <w:tr w:rsidR="00AA66D8" w:rsidRPr="00356291" w14:paraId="1C103FE7" w14:textId="77777777" w:rsidTr="00F905D7">
        <w:tc>
          <w:tcPr>
            <w:tcW w:w="9690" w:type="dxa"/>
            <w:gridSpan w:val="18"/>
          </w:tcPr>
          <w:p w14:paraId="1C103FE6" w14:textId="77777777" w:rsidR="00AA66D8" w:rsidRPr="00356291" w:rsidRDefault="00AA66D8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EC" w14:textId="77777777" w:rsidTr="00F905D7">
        <w:tc>
          <w:tcPr>
            <w:tcW w:w="1641" w:type="dxa"/>
            <w:gridSpan w:val="2"/>
            <w:vMerge w:val="restart"/>
          </w:tcPr>
          <w:p w14:paraId="1C103FE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1C103FE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C103FEA" w14:textId="77777777" w:rsidR="00AA66D8" w:rsidRPr="00356291" w:rsidRDefault="00AA66D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E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AA66D8" w:rsidRPr="00356291" w14:paraId="1C103FF0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103FE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C103FEE" w14:textId="77777777" w:rsidR="00AA66D8" w:rsidRPr="00356291" w:rsidRDefault="00AA66D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E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AA66D8" w:rsidRPr="00356291" w14:paraId="1C103FF7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C103FF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103FF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3FF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3FF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AA66D8" w:rsidRPr="00356291" w14:paraId="1C103FFB" w14:textId="77777777" w:rsidTr="00F905D7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F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3FF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F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A66D8" w:rsidRPr="00356291" w14:paraId="1C104001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3FF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C103FF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0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AA66D8" w:rsidRPr="00356291" w14:paraId="1C104024" w14:textId="77777777" w:rsidTr="00F905D7">
        <w:trPr>
          <w:trHeight w:val="197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02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tiflodidaktika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03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Oftalmologija in diagnostika;</w:t>
            </w:r>
          </w:p>
          <w:p w14:paraId="1C104004" w14:textId="6ACE77AB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Model podpornih strategij 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za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o z okvaro vida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ter okolju; </w:t>
            </w:r>
          </w:p>
          <w:p w14:paraId="1C104005" w14:textId="0DD1BD0E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Specifike razvoja otrok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 z okvaro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06" w14:textId="424E8526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Celovita zgodnja obravnava </w:t>
            </w:r>
            <w:r w:rsidR="00D16078"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 z okvaro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ter njihovih staršev;</w:t>
            </w:r>
          </w:p>
          <w:p w14:paraId="1C104007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Dejavniki uspešnega inkluzivnega šolanja;</w:t>
            </w:r>
          </w:p>
          <w:p w14:paraId="1C104008" w14:textId="5956CC15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Metode vzgoje in izobraževanja otrok/učencev/dijakov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 z okvaro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09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Izdelava individualiziranega programa;</w:t>
            </w:r>
          </w:p>
          <w:p w14:paraId="1C10400A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Prilagoditve učnega okolja: IKT, učni in komunikacijski pripomočki, optični pripomočki, gradiva (teorija in praktikum);</w:t>
            </w:r>
          </w:p>
          <w:p w14:paraId="1C10400B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Osnove specialnih znanj (teorija in praktikum):</w:t>
            </w:r>
          </w:p>
          <w:p w14:paraId="1C10400C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komunikacijske tehnike (računalništvo, specialni programi, opismenjevanje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brajici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),</w:t>
            </w:r>
          </w:p>
          <w:p w14:paraId="1C10400D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orientacija in mobilnost, </w:t>
            </w:r>
          </w:p>
          <w:p w14:paraId="1C10400E" w14:textId="71E03431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vsakodnevna opravila 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>osebe z okvaro vida</w:t>
            </w:r>
            <w:r w:rsidR="00D16078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– VOS,</w:t>
            </w:r>
          </w:p>
          <w:p w14:paraId="1C10400F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vaje preostalih čutil;</w:t>
            </w:r>
          </w:p>
          <w:p w14:paraId="1C104010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Rehabilitacija kasneje oslepelih;</w:t>
            </w:r>
          </w:p>
          <w:p w14:paraId="1C104011" w14:textId="294AE7DC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Kombinirane motnje: </w:t>
            </w:r>
            <w:proofErr w:type="spellStart"/>
            <w:r w:rsidR="00087802">
              <w:rPr>
                <w:rFonts w:ascii="Calibri Light" w:hAnsi="Calibri Light" w:cs="Calibri Light"/>
                <w:sz w:val="22"/>
                <w:szCs w:val="22"/>
              </w:rPr>
              <w:t>gluhoslepota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okvara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-MDR,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okvara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spektroavtistična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motnja;</w:t>
            </w:r>
          </w:p>
          <w:p w14:paraId="1C104012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1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14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-pedagogy,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-didactics;</w:t>
            </w:r>
          </w:p>
          <w:p w14:paraId="1C104015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Ophthalmology and diagnostics;</w:t>
            </w:r>
          </w:p>
          <w:p w14:paraId="1C104016" w14:textId="39ADA370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model of support strategies for a person 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with </w:t>
            </w:r>
            <w:proofErr w:type="spellStart"/>
            <w:r w:rsidR="00DC0FCC">
              <w:rPr>
                <w:rFonts w:ascii="Calibri Light" w:hAnsi="Calibri Light" w:cs="Calibri Light"/>
                <w:sz w:val="22"/>
                <w:szCs w:val="22"/>
                <w:lang w:val="en-GB"/>
              </w:rPr>
              <w:t>visuall</w:t>
            </w:r>
            <w:proofErr w:type="spellEnd"/>
            <w:r w:rsidR="00DC0F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impairment (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>VI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en-GB"/>
              </w:rPr>
              <w:t>)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environment;</w:t>
            </w:r>
          </w:p>
          <w:p w14:paraId="1C104017" w14:textId="5563C239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Specificities of the development of  children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1C104018" w14:textId="6F1EE9EF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Integrated early treatment of children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their parents;</w:t>
            </w:r>
          </w:p>
          <w:p w14:paraId="1C104019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factors of efficient inclusive schooling;</w:t>
            </w:r>
          </w:p>
          <w:p w14:paraId="1C10401A" w14:textId="10015EE0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Methods of educating children/students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1C10401B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programme;</w:t>
            </w:r>
          </w:p>
          <w:p w14:paraId="1C10401C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Adjustments of learning environment: ICT, learning and communication resources, optical devices, materials (theory and practicum):</w:t>
            </w:r>
          </w:p>
          <w:p w14:paraId="1C10401D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Communication techniques (computers, special programmes, reading and writing in Braille);</w:t>
            </w:r>
          </w:p>
          <w:p w14:paraId="1C10401E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Orientation and mobility;</w:t>
            </w:r>
          </w:p>
          <w:p w14:paraId="1C10401F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 blind person’s everyday routine;</w:t>
            </w:r>
          </w:p>
          <w:p w14:paraId="1C104020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the remaining senses;</w:t>
            </w:r>
          </w:p>
          <w:p w14:paraId="1C104021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Rehabilitation of those who lost sight later in life;</w:t>
            </w:r>
          </w:p>
          <w:p w14:paraId="1C104022" w14:textId="5240D504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Combined disorders: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VI</w:t>
            </w:r>
            <w:r w:rsidR="00087802" w:rsidRPr="00356291" w:rsidDel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deaf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ness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intellectual disability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VI and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disorders of the autistic spectre;</w:t>
            </w:r>
          </w:p>
          <w:p w14:paraId="1C104023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procedures of placing children with special needs; the Placement of Children with Special Needs Act. </w:t>
            </w:r>
          </w:p>
        </w:tc>
      </w:tr>
    </w:tbl>
    <w:p w14:paraId="1C104025" w14:textId="77777777" w:rsidR="00AA66D8" w:rsidRPr="00356291" w:rsidRDefault="00AA66D8" w:rsidP="00AA66D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A66D8" w:rsidRPr="00F33795" w14:paraId="1C104027" w14:textId="77777777" w:rsidTr="00F905D7">
        <w:tc>
          <w:tcPr>
            <w:tcW w:w="9695" w:type="dxa"/>
            <w:gridSpan w:val="6"/>
          </w:tcPr>
          <w:p w14:paraId="1C104026" w14:textId="77777777" w:rsidR="00AA66D8" w:rsidRPr="00356291" w:rsidRDefault="00AA66D8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AA66D8" w:rsidRPr="00F33795" w14:paraId="1C10403E" w14:textId="77777777" w:rsidTr="00F905D7">
        <w:trPr>
          <w:trHeight w:val="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28" w14:textId="1C38CC34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</w:t>
            </w:r>
            <w:r w:rsidR="00087802"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/Basic readings:</w:t>
            </w:r>
          </w:p>
          <w:p w14:paraId="62A59A09" w14:textId="53A97344" w:rsidR="00390284" w:rsidRDefault="006F47FB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0" w:name="_Hlk140396694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Kermauner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, A.</w:t>
            </w:r>
            <w:r w:rsidR="00DC0FCC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(2020).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39028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39028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13D4EAE" w14:textId="1337D961" w:rsidR="002D43F4" w:rsidRPr="002D43F4" w:rsidRDefault="006F47FB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1" w:name="rec5"/>
            <w:bookmarkEnd w:id="1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Kermauner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A. </w:t>
            </w:r>
            <w:r w:rsidR="00DC0FCC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(2021). 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Art paintings accessible to the blind. </w:t>
            </w:r>
            <w:r w:rsidR="002D43F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Nova </w:t>
            </w:r>
            <w:proofErr w:type="spellStart"/>
            <w:r w:rsidR="002D43F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prisutnost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="002D43F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19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3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, 599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612. </w:t>
            </w:r>
          </w:p>
          <w:p w14:paraId="58EFCAEA" w14:textId="2976190D" w:rsidR="00390284" w:rsidRPr="00F33795" w:rsidRDefault="006F47FB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39028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="0039028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39028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="00390284"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390284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2A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(2010).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Fenomenologija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samogenerirane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Doktorska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disertacija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bookmarkEnd w:id="0"/>
          <w:p w14:paraId="1C10402E" w14:textId="77777777" w:rsidR="00AA66D8" w:rsidRPr="00F33795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C10402F" w14:textId="22816ECB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r w:rsidR="00A40586">
              <w:rPr>
                <w:rFonts w:ascii="Calibri Light" w:hAnsi="Calibri Light" w:cs="Calibri Light"/>
                <w:sz w:val="22"/>
                <w:szCs w:val="22"/>
                <w:u w:val="single"/>
              </w:rPr>
              <w:t>l</w:t>
            </w:r>
            <w:r w:rsidR="006F47FB"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proofErr w:type="spellStart"/>
            <w:r w:rsidR="006F47FB">
              <w:rPr>
                <w:rFonts w:ascii="Calibri Light" w:hAnsi="Calibri Light" w:cs="Calibri Light"/>
                <w:sz w:val="22"/>
                <w:szCs w:val="22"/>
                <w:u w:val="single"/>
              </w:rPr>
              <w:t>iteratur</w:t>
            </w:r>
            <w:r w:rsidR="00A40586"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/Complementary readings:</w:t>
            </w:r>
          </w:p>
          <w:p w14:paraId="1C104030" w14:textId="47C95BE9" w:rsidR="00AA66D8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Bishop, V. E. (2004). </w:t>
            </w:r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Teaching visually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impaird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children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Charles C Thomas, Publisher, Ltd., Springfield. London: David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Foulton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Publishers.</w:t>
            </w:r>
          </w:p>
          <w:p w14:paraId="12D7E146" w14:textId="17193C01" w:rsidR="002776D0" w:rsidRPr="00F33795" w:rsidRDefault="002776D0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Kermauner, A., Plazar, J. (2019).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Prilagojeni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pripomočki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metode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vzgojno-izobraževalnem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delu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s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posebnimi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potrebami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Nova </w:t>
            </w:r>
            <w:proofErr w:type="spellStart"/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31" w14:textId="5A841C1D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Dikić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S. (1997)</w:t>
            </w:r>
            <w:r w:rsidR="006F47F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Tiflologija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Beograd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Ideaprint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32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B. (2009).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 11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(5-6), 32-36.</w:t>
            </w:r>
          </w:p>
          <w:p w14:paraId="1C104034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Holbrook, M. C. in Koenig, A. J. (2003). </w:t>
            </w:r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Foundations of education, I. del: History and theory of teaching children and youth with visual impairments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New York: AFB Press.</w:t>
            </w:r>
          </w:p>
          <w:p w14:paraId="1C104035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(2004).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Tipna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slikanica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Diplomsko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610177D" w14:textId="6B34B88E" w:rsidR="00390284" w:rsidRPr="00390284" w:rsidRDefault="00390284" w:rsidP="0039028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Kobal Grum, D. in Kobal, B</w:t>
            </w:r>
            <w:r w:rsidR="00142A24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42A24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proofErr w:type="gramEnd"/>
            <w:r w:rsidR="00142A24">
              <w:rPr>
                <w:rFonts w:ascii="Calibri Light" w:hAnsi="Calibri Light" w:cs="Calibri Light"/>
                <w:sz w:val="22"/>
                <w:szCs w:val="22"/>
              </w:rPr>
              <w:t>).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(2006).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Zagotavljanje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enakih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možnosti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vzgojo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slepih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slabovidnih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Sloveniji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Ljubljana: DEMS.</w:t>
            </w:r>
          </w:p>
          <w:p w14:paraId="1C104037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Zovko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G. (1994).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Peripatologija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Školske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38" w14:textId="13B7822B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Žolgar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Jerković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I., Kermauner, A. (2006).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slepih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slabovidnih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F47FB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pot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57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376</w:t>
            </w:r>
            <w:r w:rsid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393.</w:t>
            </w:r>
          </w:p>
          <w:p w14:paraId="1C10403D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Wanecek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O. (1973).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Povijest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pedagogije</w:t>
            </w:r>
            <w:proofErr w:type="spellEnd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slijepih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Beograd: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Savez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društava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defektologa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Jugoslavije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AA66D8" w:rsidRPr="00356291" w14:paraId="1C104044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3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1C10404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C10404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4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4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AA66D8" w:rsidRPr="00356291" w14:paraId="1C104076" w14:textId="77777777" w:rsidTr="00F905D7">
        <w:trPr>
          <w:trHeight w:val="326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4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46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didaktik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prenosa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47" w14:textId="1B200D7F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8" w14:textId="37B27058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preverjanja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04049" w14:textId="538CA414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šolskimi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delavci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starši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dijakov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A" w14:textId="557F7160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usposabljati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za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učenje;</w:t>
            </w:r>
          </w:p>
          <w:p w14:paraId="1C10404B" w14:textId="152D4F1D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uporabljati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IKT za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osebe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0404C" w14:textId="77777777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didaktični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material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skladu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zakonitostmi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tiflopedagogike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D" w14:textId="0640B9D8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odnosne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dijakov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E" w14:textId="7C2650AF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raztolmačiti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pravice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dijakov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izhajajo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usmerjanju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posebnimi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potrebami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4F" w14:textId="77777777" w:rsidR="00AA66D8" w:rsidRPr="00F33795" w:rsidRDefault="00AA66D8" w:rsidP="00F905D7">
            <w:pPr>
              <w:spacing w:line="264" w:lineRule="auto"/>
              <w:ind w:left="709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C10405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C10405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52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3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4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posledice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55" w14:textId="64F232C6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strukturiranja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z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5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1C10405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upošteva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tičejo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tiflopedagoške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stroke; </w:t>
            </w:r>
          </w:p>
          <w:p w14:paraId="1C104058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poiskati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premagovanju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arhitektonskih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organizacijskih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9" w14:textId="289068B0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starši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premagovanje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okvare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dijaka</w:t>
            </w:r>
            <w:proofErr w:type="spellEnd"/>
            <w:r w:rsidR="006F47FB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A" w14:textId="470CF63D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usposobljen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/-a je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individualiziranega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5B" w14:textId="574F54E1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mu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navodilih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tiflopedagoga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orientacijo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mobilnost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psihomotoričnim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5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5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5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5F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the basic theoretical findings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-pedagogy and the basics of special didactics and methodologies, and are able to transfer knowledge to educational area;</w:t>
            </w:r>
          </w:p>
          <w:p w14:paraId="1C104060" w14:textId="197829F6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and know the developmental laws of children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competences for practical functioning in the area of verifying and assessing blindness and visual impairment and of designing, performing, and evaluating programmes;</w:t>
            </w:r>
          </w:p>
          <w:p w14:paraId="1C104062" w14:textId="31EE7D43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Acquire the competences for teamwork and cooperation with school professionals and with the parents of students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3" w14:textId="2548445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how to train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for efficient independent life;</w:t>
            </w:r>
          </w:p>
          <w:p w14:paraId="1C104064" w14:textId="60727EA4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Can use ICT for the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students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5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Adapt the didactic materials in line with the laws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C104066" w14:textId="23714CE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develop the relational competences of children and students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7" w14:textId="4C9FB59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Can interpret the rights of children and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they are entitled to according to the Placement of Children with Special Needs Act.  </w:t>
            </w:r>
          </w:p>
          <w:p w14:paraId="1C10406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6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6A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Are capable of independent acquisition of new knowledge, of independent scientific research in educational phenomena, as well as of presenting the outcomes to critical audiences; </w:t>
            </w:r>
          </w:p>
          <w:p w14:paraId="1C10406B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Are able to be critical and creative in solving problems in educational practice. </w:t>
            </w:r>
          </w:p>
          <w:p w14:paraId="1C10406C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identify visual impairments and various consequences of these impairments;</w:t>
            </w:r>
          </w:p>
          <w:p w14:paraId="1C10406D" w14:textId="26058DB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design and structure activities with a person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6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6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70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Take account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principles, they understand the technical terms concerning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profession;</w:t>
            </w:r>
          </w:p>
          <w:p w14:paraId="1C10407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find relevant solutions in overcoming architectural and organisational barriers;</w:t>
            </w:r>
          </w:p>
          <w:p w14:paraId="1C104072" w14:textId="3E1A59A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Know the forms of adequate cooperation with parents and the supporting strategies for over- coming the impairments of their child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C104073" w14:textId="13ED5F84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qualified for the production of an individualised programme for child or student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74" w14:textId="0DCE323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Accompany children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on known and on unknown paths in appropriate ways or, following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-pedagogue’s guidance, make it possible for children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to develop orientation and mobility suitable for their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psycho-motor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skills.                                                                                               </w:t>
            </w:r>
          </w:p>
          <w:p w14:paraId="1C10407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407D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7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7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10407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7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7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7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AA66D8" w:rsidRPr="00356291" w14:paraId="1C1040A5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0407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7F" w14:textId="3A69140A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0" w14:textId="6C3295FA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tolmači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209CE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9209CE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diagnozo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mnenje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razložiti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specialnih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2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brajico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3" w14:textId="6BB0898F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dijakov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primerjavi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videčimi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vrstniki</w:t>
            </w:r>
            <w:proofErr w:type="spellEnd"/>
            <w:r w:rsidR="009209CE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4" w14:textId="6E9A28F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omogočajo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optimalno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redni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vrtec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šolo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5" w14:textId="2B224281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pravice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izhajajo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86" w14:textId="77777777" w:rsidR="00AA66D8" w:rsidRPr="00356291" w:rsidRDefault="00AA66D8" w:rsidP="00F905D7">
            <w:pPr>
              <w:spacing w:line="264" w:lineRule="auto"/>
              <w:ind w:left="28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8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88" w14:textId="5C5E204F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poiskati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premagovanju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arhitektonskih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organizacijskih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večjo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varnost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gibanju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dijaka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1C104089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usposobljen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/-a je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individualiziranega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A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ima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igrač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iger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pripomočkov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didaktičnega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materiala;</w:t>
            </w:r>
          </w:p>
          <w:p w14:paraId="1C10408B" w14:textId="220A618D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pravilno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043CBE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mu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navodilih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tiflopedagoga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orientacijo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mobilnost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psihomotoričnim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8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8D" w14:textId="7C795321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vrednoti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lastno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učenci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dijaki</w:t>
            </w:r>
            <w:proofErr w:type="spellEnd"/>
            <w:r w:rsidR="009209CE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9209C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9209C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209C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ga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izboljšuje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E" w14:textId="034D1274" w:rsidR="00AA66D8" w:rsidRP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kakovostno</w:t>
            </w:r>
            <w:proofErr w:type="spellEnd"/>
            <w:proofErr w:type="gram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nadgrajuje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svoje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ustvarjalno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inovativnih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rešitev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boljše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dijakov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inkluzivni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</w:rPr>
              <w:t>proces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8F" w14:textId="77777777" w:rsidR="00AA66D8" w:rsidRPr="00F33795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90" w14:textId="77777777" w:rsidR="00AA66D8" w:rsidRPr="00F33795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91" w14:textId="77777777" w:rsidR="00AA66D8" w:rsidRPr="00F33795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0409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9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students: </w:t>
            </w:r>
          </w:p>
          <w:p w14:paraId="1C104094" w14:textId="3EC99068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laws of the development of children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95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Interpret visual impairment in the area of education, can understand the diagnosis and expert opinion about a child, and can explain it;</w:t>
            </w:r>
          </w:p>
          <w:p w14:paraId="1C104096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methods of teaching special knowledge;</w:t>
            </w:r>
          </w:p>
          <w:p w14:paraId="1C10409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introduced into Braille;</w:t>
            </w:r>
          </w:p>
          <w:p w14:paraId="1C104098" w14:textId="55B5BC53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Can understand the peculiarities of social development of children and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as compared to their sighted peers and know how to develop their social competences;</w:t>
            </w:r>
          </w:p>
          <w:p w14:paraId="1C104099" w14:textId="3806A521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the strategies that allow children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optimal inclusion in mainstream preschool and school education;</w:t>
            </w:r>
          </w:p>
          <w:p w14:paraId="1C10409A" w14:textId="360DE299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the rights of children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9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9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9D" w14:textId="4DBAC579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find adequate solutions in overcoming architectural and organisational obstacles for better safety in the movement of a child or student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9E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qualified to produce an individualised programme;</w:t>
            </w:r>
          </w:p>
          <w:p w14:paraId="1C10409F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Have the knowledge for preparation of adapted toys and games, learning resources, and adequate didactic materials;</w:t>
            </w:r>
          </w:p>
          <w:p w14:paraId="3C3C698D" w14:textId="77777777" w:rsidR="00F33795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Adequately accompany children and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on known and unknown ways 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following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tiflopeadagogue’s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instruction make possible for them to develop orientation and mobility suitable to their psychomotor skills.</w:t>
            </w:r>
          </w:p>
          <w:p w14:paraId="1C1040A0" w14:textId="63728A9C" w:rsidR="00AA66D8" w:rsidRPr="00356291" w:rsidRDefault="00AA66D8" w:rsidP="00F33795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_GoBack"/>
            <w:bookmarkEnd w:id="2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C1040A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A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A3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evaluate their own work with children and students and improve it;</w:t>
            </w:r>
          </w:p>
          <w:p w14:paraId="1C1040A4" w14:textId="74F7FD73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Upgrade the quality of their creative work in the area of innovative solutions for enhanced participation of children and students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the inclusive process.  </w:t>
            </w:r>
          </w:p>
        </w:tc>
      </w:tr>
      <w:tr w:rsidR="00AA66D8" w:rsidRPr="00356291" w14:paraId="1C1040A9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A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A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A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40B0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A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A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1040A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A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A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A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AA66D8" w:rsidRPr="00356291" w14:paraId="1C1040BC" w14:textId="77777777" w:rsidTr="00F905D7">
        <w:trPr>
          <w:trHeight w:val="1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B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B2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izdelkov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B3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B4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učenje;</w:t>
            </w:r>
          </w:p>
          <w:p w14:paraId="1C1040B5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B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B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lectures;</w:t>
            </w:r>
          </w:p>
          <w:p w14:paraId="1C1040B8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Presentation of students’ own products and group analysis;</w:t>
            </w:r>
          </w:p>
          <w:p w14:paraId="1C1040B9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1C1040BA" w14:textId="68C32713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study;</w:t>
            </w:r>
          </w:p>
          <w:p w14:paraId="1C1040BB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study.</w:t>
            </w:r>
          </w:p>
        </w:tc>
      </w:tr>
      <w:tr w:rsidR="00AA66D8" w:rsidRPr="00356291" w14:paraId="1C1040C3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B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B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B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1C1040C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C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C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AA66D8" w:rsidRPr="00356291" w14:paraId="1C1040CE" w14:textId="77777777" w:rsidTr="00F905D7">
        <w:trPr>
          <w:trHeight w:val="124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C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C1040C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C6" w14:textId="77777777" w:rsidR="00AA66D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95DFC1A" w14:textId="22715A25" w:rsidR="00043CBE" w:rsidRPr="00356291" w:rsidRDefault="009209CE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>rojekt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izdelek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1C1040C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7CD87" w14:textId="77777777" w:rsidR="00993F30" w:rsidRDefault="00993F30" w:rsidP="00993F30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D9A442" w14:textId="21BEFF50" w:rsidR="00993F30" w:rsidRDefault="00993F30" w:rsidP="00993F30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0 %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C1040C8" w14:textId="5015FE83" w:rsidR="00AA66D8" w:rsidRPr="00356291" w:rsidRDefault="00993F30" w:rsidP="00993F30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40 %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C1040C9" w14:textId="60613C12" w:rsidR="00AA66D8" w:rsidRPr="00356291" w:rsidRDefault="00993F30" w:rsidP="00993F30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C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1C1040C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CC" w14:textId="77777777" w:rsidR="00AA66D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Oral exam;</w:t>
            </w:r>
          </w:p>
          <w:p w14:paraId="1055011C" w14:textId="3CD87D3F" w:rsidR="00993F30" w:rsidRPr="00356291" w:rsidRDefault="00993F30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Project;</w:t>
            </w:r>
          </w:p>
          <w:p w14:paraId="1C1040CD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paper.</w:t>
            </w:r>
          </w:p>
        </w:tc>
      </w:tr>
      <w:tr w:rsidR="00AA66D8" w:rsidRPr="00356291" w14:paraId="1C1040D1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040C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D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AA66D8" w:rsidRPr="00356291" w14:paraId="1C1040D8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0BC" w14:textId="6CD474BE" w:rsidR="002D43F4" w:rsidRDefault="009209CE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209CE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>(20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1). 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</w:rPr>
              <w:t xml:space="preserve">Art paintings accessible to the blind. </w:t>
            </w:r>
            <w:r w:rsidR="002D43F4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="002D43F4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prisutnost</w:t>
            </w:r>
            <w:proofErr w:type="spellEnd"/>
            <w:r w:rsidR="004A786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="002D43F4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19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</w:rPr>
              <w:t>, 599</w:t>
            </w:r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2D43F4" w:rsidRPr="00F33795">
              <w:rPr>
                <w:rFonts w:ascii="Calibri Light" w:hAnsi="Calibri Light" w:cs="Calibri Light"/>
                <w:sz w:val="22"/>
                <w:szCs w:val="22"/>
              </w:rPr>
              <w:t>612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CADAD52" w14:textId="79A20E79" w:rsidR="0077697F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Plazar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J., </w:t>
            </w:r>
            <w:proofErr w:type="spellStart"/>
            <w:r w:rsidRPr="00FD7442">
              <w:rPr>
                <w:rFonts w:ascii="Calibri Light" w:hAnsi="Calibri Light" w:cs="Calibri Light"/>
                <w:sz w:val="22"/>
                <w:szCs w:val="22"/>
              </w:rPr>
              <w:t>Meulenberg</w:t>
            </w:r>
            <w:proofErr w:type="spellEnd"/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 w:rsidR="0077697F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 xml:space="preserve"> J. W.,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="0077697F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Science education for blind and visually impaired children. </w:t>
            </w:r>
            <w:proofErr w:type="spellStart"/>
            <w:r w:rsidR="0077697F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Metodički</w:t>
            </w:r>
            <w:proofErr w:type="spellEnd"/>
            <w:r w:rsidR="0077697F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7697F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ogledi</w:t>
            </w:r>
            <w:proofErr w:type="spellEnd"/>
            <w:r w:rsidR="004A786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="0077697F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28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>, 167</w:t>
            </w:r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>190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77697F" w:rsidRPr="00F337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FB1CBE3" w14:textId="55AB8368" w:rsidR="006D0AB0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6D0AB0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Žagar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 w:rsidR="006D0AB0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D7442">
              <w:rPr>
                <w:rFonts w:ascii="Calibri Light" w:hAnsi="Calibri Light" w:cs="Calibri Light"/>
                <w:sz w:val="22"/>
                <w:szCs w:val="22"/>
              </w:rPr>
              <w:t>Lahe</w:t>
            </w:r>
            <w:proofErr w:type="spellEnd"/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 xml:space="preserve">, D.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proofErr w:type="spellStart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prepoznavnost</w:t>
            </w:r>
            <w:proofErr w:type="spellEnd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</w:t>
            </w:r>
            <w:proofErr w:type="spellEnd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6D0AB0" w:rsidRPr="00F337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6D0AB0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Pedagoška</w:t>
            </w:r>
            <w:proofErr w:type="spellEnd"/>
            <w:r w:rsidR="006D0AB0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6D0AB0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obzorja</w:t>
            </w:r>
            <w:proofErr w:type="spellEnd"/>
            <w:r w:rsidR="004A786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="006D0AB0" w:rsidRPr="00F337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36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>, 78</w:t>
            </w:r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6D0AB0" w:rsidRPr="00F33795">
              <w:rPr>
                <w:rFonts w:ascii="Calibri Light" w:hAnsi="Calibri Light" w:cs="Calibri Light"/>
                <w:sz w:val="22"/>
                <w:szCs w:val="22"/>
              </w:rPr>
              <w:t xml:space="preserve">92. </w:t>
            </w:r>
          </w:p>
          <w:p w14:paraId="6BF6B64F" w14:textId="0303420A" w:rsidR="00390284" w:rsidRPr="00F33795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Pr="00F33795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4BA6E45D" w14:textId="77777777" w:rsidR="00FD7442" w:rsidRPr="00424E1D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.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D7" w14:textId="2EAF0407" w:rsidR="00AA66D8" w:rsidRPr="00356291" w:rsidRDefault="00AA66D8" w:rsidP="00F33795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C1040D9" w14:textId="77777777" w:rsidR="00AA66D8" w:rsidRPr="00356291" w:rsidRDefault="00AA66D8" w:rsidP="00AA66D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sectPr w:rsidR="00AA66D8" w:rsidRPr="00356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B5"/>
    <w:rsid w:val="00043CBE"/>
    <w:rsid w:val="00054F2D"/>
    <w:rsid w:val="00085D16"/>
    <w:rsid w:val="00087802"/>
    <w:rsid w:val="00142A24"/>
    <w:rsid w:val="002776D0"/>
    <w:rsid w:val="002D43F4"/>
    <w:rsid w:val="0034120E"/>
    <w:rsid w:val="00390284"/>
    <w:rsid w:val="004A786E"/>
    <w:rsid w:val="004B7F7B"/>
    <w:rsid w:val="00642700"/>
    <w:rsid w:val="006D0AB0"/>
    <w:rsid w:val="006F47FB"/>
    <w:rsid w:val="007166B5"/>
    <w:rsid w:val="0077697F"/>
    <w:rsid w:val="009209CE"/>
    <w:rsid w:val="00993F30"/>
    <w:rsid w:val="00A40586"/>
    <w:rsid w:val="00AA66D8"/>
    <w:rsid w:val="00AF08FA"/>
    <w:rsid w:val="00B67DC3"/>
    <w:rsid w:val="00D119B7"/>
    <w:rsid w:val="00D16078"/>
    <w:rsid w:val="00DC0FCC"/>
    <w:rsid w:val="00F33795"/>
    <w:rsid w:val="00FD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03F9D"/>
  <w15:chartTrackingRefBased/>
  <w15:docId w15:val="{8800DE85-7037-4771-B20F-56C89EB4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6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AA66D8"/>
    <w:rPr>
      <w:color w:val="800000"/>
      <w:u w:val="single"/>
    </w:rPr>
  </w:style>
  <w:style w:type="paragraph" w:styleId="Navadensplet">
    <w:name w:val="Normal (Web)"/>
    <w:basedOn w:val="Navaden"/>
    <w:uiPriority w:val="99"/>
    <w:rsid w:val="00AA66D8"/>
    <w:pPr>
      <w:spacing w:before="100" w:beforeAutospacing="1" w:after="100" w:afterAutospacing="1"/>
    </w:pPr>
    <w:rPr>
      <w:lang w:val="sl-SI"/>
    </w:rPr>
  </w:style>
  <w:style w:type="paragraph" w:customStyle="1" w:styleId="Brezrazmikov1">
    <w:name w:val="Brez razmikov1"/>
    <w:uiPriority w:val="1"/>
    <w:qFormat/>
    <w:rsid w:val="00AA6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D16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DC0F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DC0FCC"/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y2iqfc">
    <w:name w:val="y2iqfc"/>
    <w:basedOn w:val="Privzetapisavaodstavka"/>
    <w:rsid w:val="00DC0FC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379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3795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E2F9C9B-CB7A-410E-8C49-B1AC77C95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4E646-DB37-47F1-AE5C-8934393CCB4F}"/>
</file>

<file path=customXml/itemProps3.xml><?xml version="1.0" encoding="utf-8"?>
<ds:datastoreItem xmlns:ds="http://schemas.openxmlformats.org/officeDocument/2006/customXml" ds:itemID="{F0F68E28-1C74-4EDA-83BF-911049A050A0}"/>
</file>

<file path=customXml/itemProps4.xml><?xml version="1.0" encoding="utf-8"?>
<ds:datastoreItem xmlns:ds="http://schemas.openxmlformats.org/officeDocument/2006/customXml" ds:itemID="{03713134-1864-4433-AD92-5AFE8727A7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15</cp:revision>
  <dcterms:created xsi:type="dcterms:W3CDTF">2023-07-04T08:37:00Z</dcterms:created>
  <dcterms:modified xsi:type="dcterms:W3CDTF">2023-08-30T14:13:00Z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16489400</vt:r8>
  </property>
</Properties>
</file>