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D0A7C" w14:textId="77777777" w:rsidR="003A2E7C" w:rsidRPr="008001DC" w:rsidRDefault="003A2E7C" w:rsidP="003A2E7C">
      <w:pPr>
        <w:rPr>
          <w:rFonts w:ascii="Times New Roman" w:hAnsi="Times New Roman"/>
          <w:szCs w:val="24"/>
        </w:rPr>
      </w:pPr>
    </w:p>
    <w:tbl>
      <w:tblPr>
        <w:tblW w:w="9690" w:type="dxa"/>
        <w:tblLayout w:type="fixed"/>
        <w:tblCellMar>
          <w:left w:w="56" w:type="dxa"/>
          <w:right w:w="56" w:type="dxa"/>
        </w:tblCellMar>
        <w:tblLook w:val="00A0" w:firstRow="1" w:lastRow="0" w:firstColumn="1" w:lastColumn="0" w:noHBand="0" w:noVBand="0"/>
      </w:tblPr>
      <w:tblGrid>
        <w:gridCol w:w="1258"/>
        <w:gridCol w:w="217"/>
        <w:gridCol w:w="153"/>
        <w:gridCol w:w="905"/>
        <w:gridCol w:w="440"/>
        <w:gridCol w:w="575"/>
        <w:gridCol w:w="356"/>
        <w:gridCol w:w="480"/>
        <w:gridCol w:w="112"/>
        <w:gridCol w:w="225"/>
        <w:gridCol w:w="786"/>
        <w:gridCol w:w="118"/>
        <w:gridCol w:w="990"/>
        <w:gridCol w:w="365"/>
        <w:gridCol w:w="1193"/>
        <w:gridCol w:w="224"/>
        <w:gridCol w:w="225"/>
        <w:gridCol w:w="1068"/>
      </w:tblGrid>
      <w:tr w:rsidR="003A2E7C" w:rsidRPr="008001DC" w14:paraId="41181F9E" w14:textId="77777777" w:rsidTr="4AFFDE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E48274A"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UČNI NAČRT PREDMETA / COURSE SYLLABUS</w:t>
            </w:r>
          </w:p>
        </w:tc>
      </w:tr>
      <w:tr w:rsidR="003A2E7C" w:rsidRPr="008001DC" w14:paraId="224998C2" w14:textId="77777777" w:rsidTr="4AFFDE90">
        <w:tc>
          <w:tcPr>
            <w:tcW w:w="1628" w:type="dxa"/>
            <w:gridSpan w:val="3"/>
          </w:tcPr>
          <w:p w14:paraId="5581D327" w14:textId="77777777" w:rsidR="003A2E7C" w:rsidRPr="008001DC" w:rsidRDefault="003A2E7C" w:rsidP="00536FA5">
            <w:pPr>
              <w:rPr>
                <w:rFonts w:ascii="Times New Roman" w:hAnsi="Times New Roman"/>
                <w:b/>
                <w:szCs w:val="24"/>
              </w:rPr>
            </w:pPr>
            <w:r w:rsidRPr="008001DC">
              <w:rPr>
                <w:rFonts w:ascii="Times New Roman" w:hAnsi="Times New Roman"/>
                <w:b/>
                <w:szCs w:val="24"/>
              </w:rPr>
              <w:t>Predmet:</w:t>
            </w:r>
          </w:p>
        </w:tc>
        <w:tc>
          <w:tcPr>
            <w:tcW w:w="8062" w:type="dxa"/>
            <w:gridSpan w:val="15"/>
            <w:tcBorders>
              <w:top w:val="single" w:sz="4" w:space="0" w:color="auto"/>
              <w:left w:val="single" w:sz="4" w:space="0" w:color="auto"/>
              <w:bottom w:val="single" w:sz="4" w:space="0" w:color="auto"/>
              <w:right w:val="single" w:sz="4" w:space="0" w:color="auto"/>
            </w:tcBorders>
          </w:tcPr>
          <w:p w14:paraId="708E6871" w14:textId="77777777" w:rsidR="003A2E7C" w:rsidRPr="008001DC" w:rsidRDefault="003A2E7C" w:rsidP="00536FA5">
            <w:pPr>
              <w:rPr>
                <w:rFonts w:ascii="Times New Roman" w:hAnsi="Times New Roman"/>
                <w:szCs w:val="24"/>
              </w:rPr>
            </w:pPr>
            <w:r w:rsidRPr="008001DC">
              <w:rPr>
                <w:rFonts w:ascii="Times New Roman" w:hAnsi="Times New Roman"/>
                <w:szCs w:val="24"/>
              </w:rPr>
              <w:t>Mladinska književnost</w:t>
            </w:r>
          </w:p>
        </w:tc>
      </w:tr>
      <w:tr w:rsidR="003A2E7C" w:rsidRPr="008001DC" w14:paraId="7108157E" w14:textId="77777777" w:rsidTr="4AFFDE90">
        <w:tc>
          <w:tcPr>
            <w:tcW w:w="1628" w:type="dxa"/>
            <w:gridSpan w:val="3"/>
          </w:tcPr>
          <w:p w14:paraId="7C761EEB" w14:textId="77777777" w:rsidR="003A2E7C" w:rsidRPr="008001DC" w:rsidRDefault="003A2E7C" w:rsidP="00536FA5">
            <w:pPr>
              <w:rPr>
                <w:rFonts w:ascii="Times New Roman" w:hAnsi="Times New Roman"/>
                <w:b/>
                <w:szCs w:val="24"/>
              </w:rPr>
            </w:pPr>
            <w:r w:rsidRPr="008001DC">
              <w:rPr>
                <w:rFonts w:ascii="Times New Roman" w:hAnsi="Times New Roman"/>
                <w:b/>
                <w:szCs w:val="24"/>
              </w:rPr>
              <w:t>Course title:</w:t>
            </w:r>
          </w:p>
        </w:tc>
        <w:tc>
          <w:tcPr>
            <w:tcW w:w="8062" w:type="dxa"/>
            <w:gridSpan w:val="15"/>
            <w:tcBorders>
              <w:top w:val="single" w:sz="4" w:space="0" w:color="auto"/>
              <w:left w:val="single" w:sz="4" w:space="0" w:color="auto"/>
              <w:bottom w:val="single" w:sz="4" w:space="0" w:color="auto"/>
              <w:right w:val="single" w:sz="4" w:space="0" w:color="auto"/>
            </w:tcBorders>
          </w:tcPr>
          <w:p w14:paraId="5A8D1268"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Children’s Literature</w:t>
            </w:r>
          </w:p>
        </w:tc>
      </w:tr>
      <w:tr w:rsidR="003A2E7C" w:rsidRPr="008001DC" w14:paraId="2152AACF" w14:textId="77777777" w:rsidTr="4AFFDE90">
        <w:tc>
          <w:tcPr>
            <w:tcW w:w="2973" w:type="dxa"/>
            <w:gridSpan w:val="5"/>
            <w:vAlign w:val="center"/>
          </w:tcPr>
          <w:p w14:paraId="5E2D6A53" w14:textId="77777777" w:rsidR="003A2E7C" w:rsidRPr="008001DC" w:rsidRDefault="003A2E7C" w:rsidP="00536FA5">
            <w:pPr>
              <w:jc w:val="center"/>
              <w:rPr>
                <w:rFonts w:ascii="Times New Roman" w:hAnsi="Times New Roman"/>
                <w:b/>
                <w:szCs w:val="24"/>
              </w:rPr>
            </w:pPr>
          </w:p>
        </w:tc>
        <w:tc>
          <w:tcPr>
            <w:tcW w:w="3642" w:type="dxa"/>
            <w:gridSpan w:val="8"/>
            <w:vAlign w:val="center"/>
          </w:tcPr>
          <w:p w14:paraId="0F54CD32" w14:textId="77777777" w:rsidR="003A2E7C" w:rsidRPr="008001DC" w:rsidRDefault="003A2E7C" w:rsidP="00536FA5">
            <w:pPr>
              <w:jc w:val="center"/>
              <w:rPr>
                <w:rFonts w:ascii="Times New Roman" w:hAnsi="Times New Roman"/>
                <w:b/>
                <w:szCs w:val="24"/>
              </w:rPr>
            </w:pPr>
          </w:p>
        </w:tc>
        <w:tc>
          <w:tcPr>
            <w:tcW w:w="1558" w:type="dxa"/>
            <w:gridSpan w:val="2"/>
            <w:vAlign w:val="center"/>
          </w:tcPr>
          <w:p w14:paraId="43509EE0" w14:textId="77777777" w:rsidR="003A2E7C" w:rsidRPr="008001DC" w:rsidRDefault="003A2E7C" w:rsidP="00536FA5">
            <w:pPr>
              <w:jc w:val="center"/>
              <w:rPr>
                <w:rFonts w:ascii="Times New Roman" w:hAnsi="Times New Roman"/>
                <w:b/>
                <w:szCs w:val="24"/>
              </w:rPr>
            </w:pPr>
          </w:p>
        </w:tc>
        <w:tc>
          <w:tcPr>
            <w:tcW w:w="1517" w:type="dxa"/>
            <w:gridSpan w:val="3"/>
            <w:vAlign w:val="center"/>
          </w:tcPr>
          <w:p w14:paraId="06EBDB8F" w14:textId="77777777" w:rsidR="003A2E7C" w:rsidRPr="008001DC" w:rsidRDefault="003A2E7C" w:rsidP="00536FA5">
            <w:pPr>
              <w:jc w:val="center"/>
              <w:rPr>
                <w:rFonts w:ascii="Times New Roman" w:hAnsi="Times New Roman"/>
                <w:b/>
                <w:szCs w:val="24"/>
              </w:rPr>
            </w:pPr>
          </w:p>
        </w:tc>
      </w:tr>
      <w:tr w:rsidR="003A2E7C" w:rsidRPr="008001DC" w14:paraId="74D90D75" w14:textId="77777777" w:rsidTr="4AFFDE90">
        <w:tc>
          <w:tcPr>
            <w:tcW w:w="2973" w:type="dxa"/>
            <w:gridSpan w:val="5"/>
            <w:tcBorders>
              <w:top w:val="nil"/>
              <w:left w:val="nil"/>
              <w:bottom w:val="single" w:sz="4" w:space="0" w:color="auto"/>
              <w:right w:val="nil"/>
            </w:tcBorders>
            <w:vAlign w:val="center"/>
          </w:tcPr>
          <w:p w14:paraId="7B6F80F7"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Študijski program in stopnja</w:t>
            </w:r>
          </w:p>
          <w:p w14:paraId="7FB385A7" w14:textId="77777777" w:rsidR="003A2E7C" w:rsidRPr="008001DC" w:rsidRDefault="003A2E7C" w:rsidP="00536FA5">
            <w:pPr>
              <w:jc w:val="center"/>
              <w:rPr>
                <w:rFonts w:ascii="Times New Roman" w:hAnsi="Times New Roman"/>
                <w:szCs w:val="24"/>
              </w:rPr>
            </w:pPr>
            <w:r w:rsidRPr="008001DC">
              <w:rPr>
                <w:rFonts w:ascii="Times New Roman" w:hAnsi="Times New Roman"/>
                <w:b/>
                <w:szCs w:val="24"/>
              </w:rPr>
              <w:t>Study programme and level</w:t>
            </w:r>
          </w:p>
        </w:tc>
        <w:tc>
          <w:tcPr>
            <w:tcW w:w="3642" w:type="dxa"/>
            <w:gridSpan w:val="8"/>
            <w:tcBorders>
              <w:top w:val="nil"/>
              <w:left w:val="nil"/>
              <w:bottom w:val="single" w:sz="4" w:space="0" w:color="auto"/>
              <w:right w:val="nil"/>
            </w:tcBorders>
            <w:vAlign w:val="center"/>
          </w:tcPr>
          <w:p w14:paraId="251B56AC"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Študijska smer</w:t>
            </w:r>
          </w:p>
          <w:p w14:paraId="24D8D9D4"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Study field</w:t>
            </w:r>
          </w:p>
        </w:tc>
        <w:tc>
          <w:tcPr>
            <w:tcW w:w="1558" w:type="dxa"/>
            <w:gridSpan w:val="2"/>
            <w:tcBorders>
              <w:top w:val="nil"/>
              <w:left w:val="nil"/>
              <w:bottom w:val="single" w:sz="4" w:space="0" w:color="auto"/>
              <w:right w:val="nil"/>
            </w:tcBorders>
            <w:vAlign w:val="center"/>
          </w:tcPr>
          <w:p w14:paraId="2E296F96"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Letnik</w:t>
            </w:r>
          </w:p>
          <w:p w14:paraId="06AA919B"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Academic year</w:t>
            </w:r>
          </w:p>
        </w:tc>
        <w:tc>
          <w:tcPr>
            <w:tcW w:w="1517" w:type="dxa"/>
            <w:gridSpan w:val="3"/>
            <w:tcBorders>
              <w:top w:val="nil"/>
              <w:left w:val="nil"/>
              <w:bottom w:val="single" w:sz="4" w:space="0" w:color="auto"/>
              <w:right w:val="nil"/>
            </w:tcBorders>
            <w:vAlign w:val="center"/>
          </w:tcPr>
          <w:p w14:paraId="58A09F0E"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Semester</w:t>
            </w:r>
          </w:p>
          <w:p w14:paraId="2502BB52"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Semester</w:t>
            </w:r>
          </w:p>
        </w:tc>
      </w:tr>
      <w:tr w:rsidR="003A2E7C" w:rsidRPr="008001DC" w14:paraId="7E2AB7B6" w14:textId="77777777" w:rsidTr="4AFFDE90">
        <w:trPr>
          <w:trHeight w:val="318"/>
        </w:trPr>
        <w:tc>
          <w:tcPr>
            <w:tcW w:w="2973" w:type="dxa"/>
            <w:gridSpan w:val="5"/>
            <w:tcBorders>
              <w:top w:val="single" w:sz="4" w:space="0" w:color="auto"/>
              <w:left w:val="single" w:sz="4" w:space="0" w:color="auto"/>
              <w:bottom w:val="single" w:sz="4" w:space="0" w:color="auto"/>
              <w:right w:val="single" w:sz="4" w:space="0" w:color="auto"/>
            </w:tcBorders>
            <w:vAlign w:val="center"/>
          </w:tcPr>
          <w:p w14:paraId="45E62515"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Predšolska vzgoja, 1. stopnja</w:t>
            </w:r>
          </w:p>
        </w:tc>
        <w:tc>
          <w:tcPr>
            <w:tcW w:w="3642" w:type="dxa"/>
            <w:gridSpan w:val="8"/>
            <w:tcBorders>
              <w:top w:val="single" w:sz="4" w:space="0" w:color="auto"/>
              <w:left w:val="single" w:sz="4" w:space="0" w:color="auto"/>
              <w:bottom w:val="single" w:sz="4" w:space="0" w:color="auto"/>
              <w:right w:val="single" w:sz="4" w:space="0" w:color="auto"/>
            </w:tcBorders>
            <w:vAlign w:val="center"/>
          </w:tcPr>
          <w:p w14:paraId="29297FE8"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Predšolska vzgoja</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81CA2A0"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1.</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3D97A892"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2.</w:t>
            </w:r>
          </w:p>
        </w:tc>
      </w:tr>
      <w:tr w:rsidR="003A2E7C" w:rsidRPr="008001DC" w14:paraId="07C4FA87" w14:textId="77777777" w:rsidTr="4AFFDE90">
        <w:trPr>
          <w:trHeight w:val="318"/>
        </w:trPr>
        <w:tc>
          <w:tcPr>
            <w:tcW w:w="2973" w:type="dxa"/>
            <w:gridSpan w:val="5"/>
            <w:tcBorders>
              <w:top w:val="single" w:sz="4" w:space="0" w:color="auto"/>
              <w:left w:val="single" w:sz="4" w:space="0" w:color="auto"/>
              <w:bottom w:val="single" w:sz="4" w:space="0" w:color="auto"/>
              <w:right w:val="single" w:sz="4" w:space="0" w:color="auto"/>
            </w:tcBorders>
            <w:vAlign w:val="center"/>
          </w:tcPr>
          <w:p w14:paraId="47D6B6AE" w14:textId="77777777" w:rsidR="003A2E7C" w:rsidRPr="008001DC" w:rsidRDefault="003A2E7C" w:rsidP="00536FA5">
            <w:pPr>
              <w:jc w:val="center"/>
              <w:rPr>
                <w:rFonts w:ascii="Times New Roman" w:hAnsi="Times New Roman"/>
                <w:b/>
                <w:bCs/>
                <w:szCs w:val="24"/>
              </w:rPr>
            </w:pPr>
            <w:r w:rsidRPr="008001DC">
              <w:rPr>
                <w:rFonts w:ascii="Times New Roman" w:hAnsi="Times New Roman"/>
                <w:bCs/>
                <w:szCs w:val="24"/>
              </w:rPr>
              <w:t>Pre-school Teaching, 1</w:t>
            </w:r>
            <w:r w:rsidRPr="008001DC">
              <w:rPr>
                <w:rFonts w:ascii="Times New Roman" w:hAnsi="Times New Roman"/>
                <w:bCs/>
                <w:szCs w:val="24"/>
                <w:vertAlign w:val="superscript"/>
              </w:rPr>
              <w:t>st</w:t>
            </w:r>
            <w:r w:rsidRPr="008001DC">
              <w:rPr>
                <w:rFonts w:ascii="Times New Roman" w:hAnsi="Times New Roman"/>
                <w:bCs/>
                <w:szCs w:val="24"/>
              </w:rPr>
              <w:t xml:space="preserve"> Level</w:t>
            </w:r>
          </w:p>
        </w:tc>
        <w:tc>
          <w:tcPr>
            <w:tcW w:w="3642" w:type="dxa"/>
            <w:gridSpan w:val="8"/>
            <w:tcBorders>
              <w:top w:val="single" w:sz="4" w:space="0" w:color="auto"/>
              <w:left w:val="single" w:sz="4" w:space="0" w:color="auto"/>
              <w:bottom w:val="single" w:sz="4" w:space="0" w:color="auto"/>
              <w:right w:val="single" w:sz="4" w:space="0" w:color="auto"/>
            </w:tcBorders>
            <w:vAlign w:val="center"/>
          </w:tcPr>
          <w:p w14:paraId="132B0AE7"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Pre-school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54E03A6"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1</w:t>
            </w:r>
            <w:r w:rsidRPr="008001DC">
              <w:rPr>
                <w:rFonts w:ascii="Times New Roman" w:hAnsi="Times New Roman"/>
                <w:bCs/>
                <w:szCs w:val="24"/>
                <w:vertAlign w:val="superscript"/>
              </w:rPr>
              <w:t>st</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4CEEFF4D"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2</w:t>
            </w:r>
            <w:r w:rsidRPr="008001DC">
              <w:rPr>
                <w:rFonts w:ascii="Times New Roman" w:hAnsi="Times New Roman"/>
                <w:bCs/>
                <w:szCs w:val="24"/>
                <w:vertAlign w:val="superscript"/>
              </w:rPr>
              <w:t>nd</w:t>
            </w:r>
          </w:p>
        </w:tc>
      </w:tr>
      <w:tr w:rsidR="003A2E7C" w:rsidRPr="008001DC" w14:paraId="65A2A01E" w14:textId="77777777" w:rsidTr="4AFFDE90">
        <w:trPr>
          <w:trHeight w:val="103"/>
        </w:trPr>
        <w:tc>
          <w:tcPr>
            <w:tcW w:w="9690" w:type="dxa"/>
            <w:gridSpan w:val="18"/>
          </w:tcPr>
          <w:p w14:paraId="2ACBC072" w14:textId="77777777" w:rsidR="003A2E7C" w:rsidRPr="008001DC" w:rsidRDefault="003A2E7C" w:rsidP="00536FA5">
            <w:pPr>
              <w:rPr>
                <w:rFonts w:ascii="Times New Roman" w:hAnsi="Times New Roman"/>
                <w:b/>
                <w:bCs/>
                <w:szCs w:val="24"/>
              </w:rPr>
            </w:pPr>
          </w:p>
        </w:tc>
      </w:tr>
      <w:tr w:rsidR="003A2E7C" w:rsidRPr="008001DC" w14:paraId="4FA126E9" w14:textId="77777777" w:rsidTr="4AFFDE90">
        <w:tc>
          <w:tcPr>
            <w:tcW w:w="5625" w:type="dxa"/>
            <w:gridSpan w:val="12"/>
            <w:tcBorders>
              <w:top w:val="nil"/>
              <w:left w:val="nil"/>
              <w:bottom w:val="nil"/>
              <w:right w:val="single" w:sz="4" w:space="0" w:color="auto"/>
            </w:tcBorders>
          </w:tcPr>
          <w:p w14:paraId="2AE57C69" w14:textId="77777777" w:rsidR="003A2E7C" w:rsidRPr="008001DC" w:rsidRDefault="003A2E7C" w:rsidP="00536FA5">
            <w:pPr>
              <w:rPr>
                <w:rFonts w:ascii="Times New Roman" w:hAnsi="Times New Roman"/>
                <w:b/>
                <w:szCs w:val="24"/>
              </w:rPr>
            </w:pPr>
            <w:r w:rsidRPr="008001DC">
              <w:rPr>
                <w:rFonts w:ascii="Times New Roman" w:hAnsi="Times New Roman"/>
                <w:b/>
                <w:szCs w:val="24"/>
              </w:rPr>
              <w:t>Vrsta predmeta / Course type</w:t>
            </w:r>
          </w:p>
        </w:tc>
        <w:tc>
          <w:tcPr>
            <w:tcW w:w="4065" w:type="dxa"/>
            <w:gridSpan w:val="6"/>
            <w:tcBorders>
              <w:top w:val="single" w:sz="4" w:space="0" w:color="auto"/>
              <w:left w:val="single" w:sz="4" w:space="0" w:color="auto"/>
              <w:bottom w:val="single" w:sz="4" w:space="0" w:color="auto"/>
              <w:right w:val="single" w:sz="4" w:space="0" w:color="auto"/>
            </w:tcBorders>
          </w:tcPr>
          <w:p w14:paraId="40E295FF" w14:textId="77777777" w:rsidR="003A2E7C" w:rsidRPr="008001DC" w:rsidRDefault="003A2E7C" w:rsidP="00536FA5">
            <w:pPr>
              <w:rPr>
                <w:rFonts w:ascii="Times New Roman" w:hAnsi="Times New Roman"/>
                <w:szCs w:val="24"/>
              </w:rPr>
            </w:pPr>
            <w:r w:rsidRPr="008001DC">
              <w:rPr>
                <w:rFonts w:ascii="Times New Roman" w:hAnsi="Times New Roman"/>
                <w:szCs w:val="24"/>
              </w:rPr>
              <w:t>Obvezni/Compulsory</w:t>
            </w:r>
          </w:p>
        </w:tc>
      </w:tr>
      <w:tr w:rsidR="003A2E7C" w:rsidRPr="008001DC" w14:paraId="01805666" w14:textId="77777777" w:rsidTr="4AFFDE90">
        <w:tc>
          <w:tcPr>
            <w:tcW w:w="5625" w:type="dxa"/>
            <w:gridSpan w:val="12"/>
          </w:tcPr>
          <w:p w14:paraId="745E9939" w14:textId="77777777" w:rsidR="003A2E7C" w:rsidRPr="008001DC" w:rsidRDefault="003A2E7C" w:rsidP="00536FA5">
            <w:pPr>
              <w:rPr>
                <w:rFonts w:ascii="Times New Roman" w:hAnsi="Times New Roman"/>
                <w:b/>
                <w:szCs w:val="24"/>
              </w:rPr>
            </w:pPr>
          </w:p>
        </w:tc>
        <w:tc>
          <w:tcPr>
            <w:tcW w:w="4065" w:type="dxa"/>
            <w:gridSpan w:val="6"/>
            <w:tcBorders>
              <w:top w:val="single" w:sz="4" w:space="0" w:color="auto"/>
              <w:left w:val="nil"/>
              <w:bottom w:val="single" w:sz="4" w:space="0" w:color="auto"/>
              <w:right w:val="nil"/>
            </w:tcBorders>
          </w:tcPr>
          <w:p w14:paraId="6C292514" w14:textId="77777777" w:rsidR="003A2E7C" w:rsidRPr="008001DC" w:rsidRDefault="003A2E7C" w:rsidP="00536FA5">
            <w:pPr>
              <w:rPr>
                <w:rFonts w:ascii="Times New Roman" w:hAnsi="Times New Roman"/>
                <w:szCs w:val="24"/>
              </w:rPr>
            </w:pPr>
          </w:p>
        </w:tc>
      </w:tr>
      <w:tr w:rsidR="003A2E7C" w:rsidRPr="008001DC" w14:paraId="7AFE9CC5" w14:textId="77777777" w:rsidTr="4AFFDE90">
        <w:tc>
          <w:tcPr>
            <w:tcW w:w="5625" w:type="dxa"/>
            <w:gridSpan w:val="12"/>
            <w:tcBorders>
              <w:top w:val="nil"/>
              <w:left w:val="nil"/>
              <w:bottom w:val="nil"/>
              <w:right w:val="single" w:sz="4" w:space="0" w:color="auto"/>
            </w:tcBorders>
          </w:tcPr>
          <w:p w14:paraId="337F2A59" w14:textId="77777777" w:rsidR="003A2E7C" w:rsidRPr="008001DC" w:rsidRDefault="003A2E7C" w:rsidP="00536FA5">
            <w:pPr>
              <w:rPr>
                <w:rFonts w:ascii="Times New Roman" w:hAnsi="Times New Roman"/>
                <w:b/>
                <w:szCs w:val="24"/>
              </w:rPr>
            </w:pPr>
            <w:r w:rsidRPr="008001DC">
              <w:rPr>
                <w:rFonts w:ascii="Times New Roman" w:hAnsi="Times New Roman"/>
                <w:b/>
                <w:szCs w:val="24"/>
              </w:rPr>
              <w:t>Univerzitetna koda predmeta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30886104" w14:textId="77777777" w:rsidR="003A2E7C" w:rsidRPr="008001DC" w:rsidRDefault="003A2E7C" w:rsidP="00536FA5">
            <w:pPr>
              <w:rPr>
                <w:rFonts w:ascii="Times New Roman" w:hAnsi="Times New Roman"/>
                <w:szCs w:val="24"/>
              </w:rPr>
            </w:pPr>
          </w:p>
        </w:tc>
      </w:tr>
      <w:tr w:rsidR="003A2E7C" w:rsidRPr="008001DC" w14:paraId="38429648" w14:textId="77777777" w:rsidTr="4AFFDE90">
        <w:tc>
          <w:tcPr>
            <w:tcW w:w="9690" w:type="dxa"/>
            <w:gridSpan w:val="18"/>
          </w:tcPr>
          <w:p w14:paraId="14D1309C" w14:textId="77777777" w:rsidR="003A2E7C" w:rsidRPr="008001DC" w:rsidRDefault="003A2E7C" w:rsidP="00536FA5">
            <w:pPr>
              <w:rPr>
                <w:rFonts w:ascii="Times New Roman" w:hAnsi="Times New Roman"/>
                <w:szCs w:val="24"/>
              </w:rPr>
            </w:pPr>
          </w:p>
        </w:tc>
      </w:tr>
      <w:tr w:rsidR="003A2E7C" w:rsidRPr="008001DC" w14:paraId="3C46ED1B" w14:textId="77777777" w:rsidTr="4AFFDE90">
        <w:tc>
          <w:tcPr>
            <w:tcW w:w="1258" w:type="dxa"/>
            <w:tcBorders>
              <w:top w:val="nil"/>
              <w:left w:val="nil"/>
              <w:bottom w:val="single" w:sz="4" w:space="0" w:color="auto"/>
              <w:right w:val="nil"/>
            </w:tcBorders>
            <w:vAlign w:val="center"/>
          </w:tcPr>
          <w:p w14:paraId="6D8C182D"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Predavanja</w:t>
            </w:r>
          </w:p>
          <w:p w14:paraId="32887640" w14:textId="77777777" w:rsidR="003A2E7C" w:rsidRPr="008001DC" w:rsidRDefault="003A2E7C" w:rsidP="00536FA5">
            <w:pPr>
              <w:jc w:val="center"/>
              <w:rPr>
                <w:rFonts w:ascii="Times New Roman" w:hAnsi="Times New Roman"/>
                <w:szCs w:val="24"/>
              </w:rPr>
            </w:pPr>
            <w:r w:rsidRPr="008001DC">
              <w:rPr>
                <w:rFonts w:ascii="Times New Roman" w:hAnsi="Times New Roman"/>
                <w:b/>
                <w:szCs w:val="24"/>
              </w:rPr>
              <w:t>Lectures</w:t>
            </w:r>
          </w:p>
        </w:tc>
        <w:tc>
          <w:tcPr>
            <w:tcW w:w="1275" w:type="dxa"/>
            <w:gridSpan w:val="3"/>
            <w:tcBorders>
              <w:top w:val="nil"/>
              <w:left w:val="nil"/>
              <w:bottom w:val="single" w:sz="4" w:space="0" w:color="auto"/>
              <w:right w:val="nil"/>
            </w:tcBorders>
            <w:vAlign w:val="center"/>
          </w:tcPr>
          <w:p w14:paraId="382D517D"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Seminar</w:t>
            </w:r>
          </w:p>
          <w:p w14:paraId="3D9BF2E4"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Seminar</w:t>
            </w:r>
          </w:p>
        </w:tc>
        <w:tc>
          <w:tcPr>
            <w:tcW w:w="1371" w:type="dxa"/>
            <w:gridSpan w:val="3"/>
            <w:tcBorders>
              <w:top w:val="nil"/>
              <w:left w:val="nil"/>
              <w:bottom w:val="single" w:sz="4" w:space="0" w:color="auto"/>
              <w:right w:val="nil"/>
            </w:tcBorders>
            <w:vAlign w:val="center"/>
          </w:tcPr>
          <w:p w14:paraId="22C1DD70"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Vaje</w:t>
            </w:r>
          </w:p>
          <w:p w14:paraId="0258C58B"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Tutorial</w:t>
            </w:r>
          </w:p>
        </w:tc>
        <w:tc>
          <w:tcPr>
            <w:tcW w:w="1603" w:type="dxa"/>
            <w:gridSpan w:val="4"/>
            <w:tcBorders>
              <w:top w:val="nil"/>
              <w:left w:val="nil"/>
              <w:bottom w:val="single" w:sz="4" w:space="0" w:color="auto"/>
              <w:right w:val="nil"/>
            </w:tcBorders>
            <w:vAlign w:val="center"/>
          </w:tcPr>
          <w:p w14:paraId="229F0D49"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Klinične vaje</w:t>
            </w:r>
          </w:p>
          <w:p w14:paraId="4ACD6E4E"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work</w:t>
            </w:r>
          </w:p>
        </w:tc>
        <w:tc>
          <w:tcPr>
            <w:tcW w:w="1473" w:type="dxa"/>
            <w:gridSpan w:val="3"/>
            <w:tcBorders>
              <w:top w:val="nil"/>
              <w:left w:val="nil"/>
              <w:bottom w:val="single" w:sz="4" w:space="0" w:color="auto"/>
              <w:right w:val="nil"/>
            </w:tcBorders>
            <w:vAlign w:val="center"/>
          </w:tcPr>
          <w:p w14:paraId="460D8D70"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Druge oblike študija</w:t>
            </w:r>
          </w:p>
        </w:tc>
        <w:tc>
          <w:tcPr>
            <w:tcW w:w="1417" w:type="dxa"/>
            <w:gridSpan w:val="2"/>
            <w:tcBorders>
              <w:top w:val="nil"/>
              <w:left w:val="nil"/>
              <w:bottom w:val="single" w:sz="4" w:space="0" w:color="auto"/>
              <w:right w:val="nil"/>
            </w:tcBorders>
            <w:vAlign w:val="center"/>
          </w:tcPr>
          <w:p w14:paraId="10F7D922"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Samost. delo</w:t>
            </w:r>
          </w:p>
          <w:p w14:paraId="0F519FDB"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Individ. work</w:t>
            </w:r>
          </w:p>
        </w:tc>
        <w:tc>
          <w:tcPr>
            <w:tcW w:w="225" w:type="dxa"/>
            <w:vAlign w:val="center"/>
          </w:tcPr>
          <w:p w14:paraId="496E585E" w14:textId="77777777" w:rsidR="003A2E7C" w:rsidRPr="008001DC" w:rsidRDefault="003A2E7C" w:rsidP="00536FA5">
            <w:pPr>
              <w:jc w:val="center"/>
              <w:rPr>
                <w:rFonts w:ascii="Times New Roman" w:hAnsi="Times New Roman"/>
                <w:b/>
                <w:bCs/>
                <w:szCs w:val="24"/>
              </w:rPr>
            </w:pPr>
          </w:p>
        </w:tc>
        <w:tc>
          <w:tcPr>
            <w:tcW w:w="1068" w:type="dxa"/>
            <w:tcBorders>
              <w:top w:val="nil"/>
              <w:left w:val="nil"/>
              <w:bottom w:val="single" w:sz="4" w:space="0" w:color="auto"/>
              <w:right w:val="nil"/>
            </w:tcBorders>
            <w:vAlign w:val="center"/>
          </w:tcPr>
          <w:p w14:paraId="2940F6C0"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ECTS</w:t>
            </w:r>
          </w:p>
        </w:tc>
      </w:tr>
      <w:tr w:rsidR="003A2E7C" w:rsidRPr="008001DC" w14:paraId="283316D1" w14:textId="77777777" w:rsidTr="4AFFDE90">
        <w:trPr>
          <w:trHeight w:val="318"/>
        </w:trPr>
        <w:tc>
          <w:tcPr>
            <w:tcW w:w="1258" w:type="dxa"/>
            <w:tcBorders>
              <w:top w:val="single" w:sz="4" w:space="0" w:color="auto"/>
              <w:left w:val="single" w:sz="4" w:space="0" w:color="auto"/>
              <w:bottom w:val="single" w:sz="4" w:space="0" w:color="auto"/>
              <w:right w:val="single" w:sz="4" w:space="0" w:color="auto"/>
            </w:tcBorders>
            <w:vAlign w:val="center"/>
          </w:tcPr>
          <w:p w14:paraId="0802F7FC"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30</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4F0237C"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15</w:t>
            </w:r>
          </w:p>
        </w:tc>
        <w:tc>
          <w:tcPr>
            <w:tcW w:w="1371" w:type="dxa"/>
            <w:gridSpan w:val="3"/>
            <w:tcBorders>
              <w:top w:val="single" w:sz="4" w:space="0" w:color="auto"/>
              <w:left w:val="single" w:sz="4" w:space="0" w:color="auto"/>
              <w:bottom w:val="single" w:sz="4" w:space="0" w:color="auto"/>
              <w:right w:val="single" w:sz="4" w:space="0" w:color="auto"/>
            </w:tcBorders>
            <w:vAlign w:val="center"/>
          </w:tcPr>
          <w:p w14:paraId="3B8E3AF1"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30 SV</w:t>
            </w:r>
          </w:p>
        </w:tc>
        <w:tc>
          <w:tcPr>
            <w:tcW w:w="1603" w:type="dxa"/>
            <w:gridSpan w:val="4"/>
            <w:tcBorders>
              <w:top w:val="single" w:sz="4" w:space="0" w:color="auto"/>
              <w:left w:val="single" w:sz="4" w:space="0" w:color="auto"/>
              <w:bottom w:val="single" w:sz="4" w:space="0" w:color="auto"/>
              <w:right w:val="single" w:sz="4" w:space="0" w:color="auto"/>
            </w:tcBorders>
            <w:vAlign w:val="center"/>
          </w:tcPr>
          <w:p w14:paraId="5A7802CB"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49101E61"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A6A5A04"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105</w:t>
            </w:r>
          </w:p>
        </w:tc>
        <w:tc>
          <w:tcPr>
            <w:tcW w:w="225" w:type="dxa"/>
            <w:tcBorders>
              <w:top w:val="nil"/>
              <w:left w:val="single" w:sz="4" w:space="0" w:color="auto"/>
              <w:bottom w:val="nil"/>
              <w:right w:val="single" w:sz="4" w:space="0" w:color="auto"/>
            </w:tcBorders>
            <w:vAlign w:val="center"/>
          </w:tcPr>
          <w:p w14:paraId="2D0BF8B6" w14:textId="77777777" w:rsidR="003A2E7C" w:rsidRPr="008001DC" w:rsidRDefault="003A2E7C" w:rsidP="00536FA5">
            <w:pPr>
              <w:jc w:val="center"/>
              <w:rPr>
                <w:rFonts w:ascii="Times New Roman" w:hAnsi="Times New Roman"/>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3F512CDE"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6</w:t>
            </w:r>
          </w:p>
        </w:tc>
      </w:tr>
      <w:tr w:rsidR="003A2E7C" w:rsidRPr="008001DC" w14:paraId="394B5D60" w14:textId="77777777" w:rsidTr="4AFFDE90">
        <w:tc>
          <w:tcPr>
            <w:tcW w:w="9690" w:type="dxa"/>
            <w:gridSpan w:val="18"/>
          </w:tcPr>
          <w:p w14:paraId="4AFF256B" w14:textId="77777777" w:rsidR="003A2E7C" w:rsidRPr="008001DC" w:rsidRDefault="003A2E7C" w:rsidP="00536FA5">
            <w:pPr>
              <w:rPr>
                <w:rFonts w:ascii="Times New Roman" w:hAnsi="Times New Roman"/>
                <w:b/>
                <w:bCs/>
                <w:szCs w:val="24"/>
              </w:rPr>
            </w:pPr>
          </w:p>
        </w:tc>
      </w:tr>
      <w:tr w:rsidR="003A2E7C" w:rsidRPr="008001DC" w14:paraId="7E82784F" w14:textId="77777777" w:rsidTr="4AFFDE90">
        <w:tc>
          <w:tcPr>
            <w:tcW w:w="2973" w:type="dxa"/>
            <w:gridSpan w:val="5"/>
          </w:tcPr>
          <w:p w14:paraId="1B4A0E1C" w14:textId="77777777" w:rsidR="003A2E7C" w:rsidRPr="008001DC" w:rsidRDefault="003A2E7C" w:rsidP="00536FA5">
            <w:pPr>
              <w:rPr>
                <w:rFonts w:ascii="Times New Roman" w:hAnsi="Times New Roman"/>
                <w:b/>
                <w:szCs w:val="24"/>
              </w:rPr>
            </w:pPr>
            <w:r w:rsidRPr="008001DC">
              <w:rPr>
                <w:rFonts w:ascii="Times New Roman" w:hAnsi="Times New Roman"/>
                <w:b/>
                <w:szCs w:val="24"/>
              </w:rPr>
              <w:t>Nosilec predmeta / Lecturer:</w:t>
            </w:r>
          </w:p>
        </w:tc>
        <w:tc>
          <w:tcPr>
            <w:tcW w:w="6717" w:type="dxa"/>
            <w:gridSpan w:val="13"/>
            <w:tcBorders>
              <w:top w:val="single" w:sz="4" w:space="0" w:color="auto"/>
              <w:left w:val="single" w:sz="4" w:space="0" w:color="auto"/>
              <w:bottom w:val="single" w:sz="4" w:space="0" w:color="auto"/>
              <w:right w:val="single" w:sz="4" w:space="0" w:color="auto"/>
            </w:tcBorders>
          </w:tcPr>
          <w:p w14:paraId="030C00AC" w14:textId="376E31F6" w:rsidR="003A2E7C" w:rsidRPr="008001DC" w:rsidRDefault="2FA0C3DB" w:rsidP="5481730A">
            <w:pPr>
              <w:rPr>
                <w:rFonts w:ascii="Times New Roman" w:hAnsi="Times New Roman"/>
                <w:szCs w:val="24"/>
              </w:rPr>
            </w:pPr>
            <w:r w:rsidRPr="008001DC">
              <w:rPr>
                <w:rFonts w:ascii="Times New Roman" w:hAnsi="Times New Roman"/>
                <w:szCs w:val="24"/>
              </w:rPr>
              <w:t xml:space="preserve">Izr. prof. </w:t>
            </w:r>
            <w:r w:rsidR="003A2E7C" w:rsidRPr="008001DC">
              <w:rPr>
                <w:rFonts w:ascii="Times New Roman" w:hAnsi="Times New Roman"/>
                <w:szCs w:val="24"/>
              </w:rPr>
              <w:t>dr. Barbara Zorman /</w:t>
            </w:r>
            <w:r w:rsidR="0301789F" w:rsidRPr="008001DC">
              <w:rPr>
                <w:rFonts w:ascii="Times New Roman" w:hAnsi="Times New Roman"/>
                <w:szCs w:val="24"/>
              </w:rPr>
              <w:t xml:space="preserve"> Associate</w:t>
            </w:r>
            <w:r w:rsidR="003A2E7C" w:rsidRPr="008001DC">
              <w:rPr>
                <w:rFonts w:ascii="Times New Roman" w:hAnsi="Times New Roman"/>
                <w:szCs w:val="24"/>
              </w:rPr>
              <w:t xml:space="preserve"> </w:t>
            </w:r>
            <w:r w:rsidR="3B865ED3" w:rsidRPr="008001DC">
              <w:rPr>
                <w:rFonts w:ascii="Times New Roman" w:hAnsi="Times New Roman"/>
                <w:szCs w:val="24"/>
              </w:rPr>
              <w:t>p</w:t>
            </w:r>
            <w:r w:rsidR="003A2E7C" w:rsidRPr="008001DC">
              <w:rPr>
                <w:rFonts w:ascii="Times New Roman" w:hAnsi="Times New Roman"/>
                <w:szCs w:val="24"/>
              </w:rPr>
              <w:t>rof. Barbara Zorman, PhD</w:t>
            </w:r>
          </w:p>
        </w:tc>
      </w:tr>
      <w:tr w:rsidR="003A2E7C" w:rsidRPr="008001DC" w14:paraId="50CDEA81" w14:textId="77777777" w:rsidTr="4AFFDE90">
        <w:tc>
          <w:tcPr>
            <w:tcW w:w="9690" w:type="dxa"/>
            <w:gridSpan w:val="18"/>
          </w:tcPr>
          <w:p w14:paraId="6E4E66E2" w14:textId="77777777" w:rsidR="003A2E7C" w:rsidRPr="008001DC" w:rsidRDefault="003A2E7C" w:rsidP="00536FA5">
            <w:pPr>
              <w:jc w:val="both"/>
              <w:rPr>
                <w:rFonts w:ascii="Times New Roman" w:hAnsi="Times New Roman"/>
                <w:szCs w:val="24"/>
              </w:rPr>
            </w:pPr>
          </w:p>
        </w:tc>
      </w:tr>
      <w:tr w:rsidR="003A2E7C" w:rsidRPr="008001DC" w14:paraId="0D9792D5" w14:textId="77777777" w:rsidTr="4AFFDE90">
        <w:tc>
          <w:tcPr>
            <w:tcW w:w="1475" w:type="dxa"/>
            <w:gridSpan w:val="2"/>
            <w:vMerge w:val="restart"/>
          </w:tcPr>
          <w:p w14:paraId="06AA4131" w14:textId="77777777" w:rsidR="003A2E7C" w:rsidRPr="008001DC" w:rsidRDefault="003A2E7C" w:rsidP="00536FA5">
            <w:pPr>
              <w:rPr>
                <w:rFonts w:ascii="Times New Roman" w:hAnsi="Times New Roman"/>
                <w:b/>
                <w:szCs w:val="24"/>
              </w:rPr>
            </w:pPr>
            <w:r w:rsidRPr="008001DC">
              <w:rPr>
                <w:rFonts w:ascii="Times New Roman" w:hAnsi="Times New Roman"/>
                <w:b/>
                <w:szCs w:val="24"/>
              </w:rPr>
              <w:t xml:space="preserve">Jeziki / </w:t>
            </w:r>
          </w:p>
          <w:p w14:paraId="4C939E9C" w14:textId="77777777" w:rsidR="003A2E7C" w:rsidRPr="008001DC" w:rsidRDefault="003A2E7C" w:rsidP="00536FA5">
            <w:pPr>
              <w:rPr>
                <w:rFonts w:ascii="Times New Roman" w:hAnsi="Times New Roman"/>
                <w:szCs w:val="24"/>
              </w:rPr>
            </w:pPr>
            <w:r w:rsidRPr="008001DC">
              <w:rPr>
                <w:rFonts w:ascii="Times New Roman" w:hAnsi="Times New Roman"/>
                <w:b/>
                <w:szCs w:val="24"/>
              </w:rPr>
              <w:t>Languages:</w:t>
            </w:r>
          </w:p>
        </w:tc>
        <w:tc>
          <w:tcPr>
            <w:tcW w:w="2073" w:type="dxa"/>
            <w:gridSpan w:val="4"/>
          </w:tcPr>
          <w:p w14:paraId="5638AE26" w14:textId="77777777" w:rsidR="003A2E7C" w:rsidRPr="008001DC" w:rsidRDefault="003A2E7C" w:rsidP="00536FA5">
            <w:pPr>
              <w:jc w:val="right"/>
              <w:rPr>
                <w:rFonts w:ascii="Times New Roman" w:hAnsi="Times New Roman"/>
                <w:b/>
                <w:szCs w:val="24"/>
              </w:rPr>
            </w:pPr>
            <w:r w:rsidRPr="008001DC">
              <w:rPr>
                <w:rFonts w:ascii="Times New Roman" w:hAnsi="Times New Roman"/>
                <w:b/>
                <w:szCs w:val="24"/>
              </w:rPr>
              <w:t>Predavanja / Lectures:</w:t>
            </w:r>
          </w:p>
        </w:tc>
        <w:tc>
          <w:tcPr>
            <w:tcW w:w="6142" w:type="dxa"/>
            <w:gridSpan w:val="12"/>
            <w:tcBorders>
              <w:top w:val="single" w:sz="4" w:space="0" w:color="auto"/>
              <w:left w:val="single" w:sz="4" w:space="0" w:color="auto"/>
              <w:bottom w:val="single" w:sz="4" w:space="0" w:color="auto"/>
              <w:right w:val="single" w:sz="4" w:space="0" w:color="auto"/>
            </w:tcBorders>
          </w:tcPr>
          <w:p w14:paraId="577DBBB9" w14:textId="77777777" w:rsidR="003A2E7C" w:rsidRPr="008001DC" w:rsidRDefault="003A2E7C" w:rsidP="00536FA5">
            <w:pPr>
              <w:jc w:val="both"/>
              <w:rPr>
                <w:rFonts w:ascii="Times New Roman" w:hAnsi="Times New Roman"/>
                <w:bCs/>
                <w:szCs w:val="24"/>
              </w:rPr>
            </w:pPr>
            <w:r w:rsidRPr="008001DC">
              <w:rPr>
                <w:rFonts w:ascii="Times New Roman" w:hAnsi="Times New Roman"/>
                <w:bCs/>
                <w:szCs w:val="24"/>
              </w:rPr>
              <w:t>slovenski/Slovenian</w:t>
            </w:r>
          </w:p>
        </w:tc>
      </w:tr>
      <w:tr w:rsidR="003A2E7C" w:rsidRPr="008001DC" w14:paraId="6294C126" w14:textId="77777777" w:rsidTr="4AFFDE90">
        <w:trPr>
          <w:trHeight w:val="215"/>
        </w:trPr>
        <w:tc>
          <w:tcPr>
            <w:tcW w:w="1475" w:type="dxa"/>
            <w:gridSpan w:val="2"/>
            <w:vMerge/>
            <w:vAlign w:val="center"/>
          </w:tcPr>
          <w:p w14:paraId="0AE8BB11" w14:textId="77777777" w:rsidR="003A2E7C" w:rsidRPr="008001DC" w:rsidRDefault="003A2E7C" w:rsidP="00536FA5">
            <w:pPr>
              <w:rPr>
                <w:rFonts w:ascii="Times New Roman" w:hAnsi="Times New Roman"/>
                <w:b/>
                <w:bCs/>
                <w:szCs w:val="24"/>
              </w:rPr>
            </w:pPr>
          </w:p>
        </w:tc>
        <w:tc>
          <w:tcPr>
            <w:tcW w:w="2073" w:type="dxa"/>
            <w:gridSpan w:val="4"/>
          </w:tcPr>
          <w:p w14:paraId="1D5D2BCF" w14:textId="77777777" w:rsidR="003A2E7C" w:rsidRPr="008001DC" w:rsidRDefault="003A2E7C" w:rsidP="00536FA5">
            <w:pPr>
              <w:jc w:val="right"/>
              <w:rPr>
                <w:rFonts w:ascii="Times New Roman" w:hAnsi="Times New Roman"/>
                <w:b/>
                <w:szCs w:val="24"/>
              </w:rPr>
            </w:pPr>
            <w:r w:rsidRPr="008001DC">
              <w:rPr>
                <w:rFonts w:ascii="Times New Roman" w:hAnsi="Times New Roman"/>
                <w:b/>
                <w:szCs w:val="24"/>
              </w:rPr>
              <w:t>Vaje / Tutorial:</w:t>
            </w:r>
          </w:p>
        </w:tc>
        <w:tc>
          <w:tcPr>
            <w:tcW w:w="6142" w:type="dxa"/>
            <w:gridSpan w:val="12"/>
            <w:tcBorders>
              <w:top w:val="single" w:sz="4" w:space="0" w:color="auto"/>
              <w:left w:val="single" w:sz="4" w:space="0" w:color="auto"/>
              <w:bottom w:val="single" w:sz="4" w:space="0" w:color="auto"/>
              <w:right w:val="single" w:sz="4" w:space="0" w:color="auto"/>
            </w:tcBorders>
          </w:tcPr>
          <w:p w14:paraId="1A665342" w14:textId="77777777" w:rsidR="003A2E7C" w:rsidRPr="008001DC" w:rsidRDefault="003A2E7C" w:rsidP="00536FA5">
            <w:pPr>
              <w:jc w:val="both"/>
              <w:rPr>
                <w:rFonts w:ascii="Times New Roman" w:hAnsi="Times New Roman"/>
                <w:bCs/>
                <w:szCs w:val="24"/>
              </w:rPr>
            </w:pPr>
            <w:r w:rsidRPr="008001DC">
              <w:rPr>
                <w:rFonts w:ascii="Times New Roman" w:hAnsi="Times New Roman"/>
                <w:bCs/>
                <w:szCs w:val="24"/>
              </w:rPr>
              <w:t>slovenski/Slovenian</w:t>
            </w:r>
          </w:p>
        </w:tc>
      </w:tr>
      <w:tr w:rsidR="003A2E7C" w:rsidRPr="008001DC" w14:paraId="3D0B11BA" w14:textId="77777777" w:rsidTr="4AFFDE90">
        <w:tc>
          <w:tcPr>
            <w:tcW w:w="4496" w:type="dxa"/>
            <w:gridSpan w:val="9"/>
            <w:tcBorders>
              <w:top w:val="nil"/>
              <w:left w:val="nil"/>
              <w:bottom w:val="single" w:sz="4" w:space="0" w:color="auto"/>
              <w:right w:val="nil"/>
            </w:tcBorders>
          </w:tcPr>
          <w:p w14:paraId="7FC2B527" w14:textId="77777777" w:rsidR="003A2E7C" w:rsidRPr="008001DC" w:rsidRDefault="003A2E7C" w:rsidP="00536FA5">
            <w:pPr>
              <w:rPr>
                <w:rFonts w:ascii="Times New Roman" w:hAnsi="Times New Roman"/>
                <w:b/>
                <w:bCs/>
                <w:szCs w:val="24"/>
              </w:rPr>
            </w:pPr>
          </w:p>
          <w:p w14:paraId="6BAC9E03" w14:textId="77777777" w:rsidR="003A2E7C" w:rsidRPr="008001DC" w:rsidRDefault="003A2E7C" w:rsidP="00536FA5">
            <w:pPr>
              <w:rPr>
                <w:rFonts w:ascii="Times New Roman" w:hAnsi="Times New Roman"/>
                <w:b/>
                <w:szCs w:val="24"/>
              </w:rPr>
            </w:pPr>
            <w:r w:rsidRPr="008001DC">
              <w:rPr>
                <w:rFonts w:ascii="Times New Roman" w:hAnsi="Times New Roman"/>
                <w:b/>
                <w:szCs w:val="24"/>
              </w:rPr>
              <w:t>Pogoji za vključitev v delo oz. za opravljanje študijskih obveznosti:</w:t>
            </w:r>
          </w:p>
        </w:tc>
        <w:tc>
          <w:tcPr>
            <w:tcW w:w="225" w:type="dxa"/>
          </w:tcPr>
          <w:p w14:paraId="5836DB3D" w14:textId="77777777" w:rsidR="003A2E7C" w:rsidRPr="008001DC" w:rsidRDefault="003A2E7C" w:rsidP="00536FA5">
            <w:pPr>
              <w:rPr>
                <w:rFonts w:ascii="Times New Roman" w:hAnsi="Times New Roman"/>
                <w:b/>
                <w:szCs w:val="24"/>
              </w:rPr>
            </w:pPr>
          </w:p>
          <w:p w14:paraId="4B85A0A1" w14:textId="77777777" w:rsidR="003A2E7C" w:rsidRPr="008001DC" w:rsidRDefault="003A2E7C" w:rsidP="00536FA5">
            <w:pPr>
              <w:rPr>
                <w:rFonts w:ascii="Times New Roman" w:hAnsi="Times New Roman"/>
                <w:b/>
                <w:szCs w:val="24"/>
              </w:rPr>
            </w:pPr>
          </w:p>
        </w:tc>
        <w:tc>
          <w:tcPr>
            <w:tcW w:w="4969" w:type="dxa"/>
            <w:gridSpan w:val="8"/>
            <w:tcBorders>
              <w:top w:val="nil"/>
              <w:left w:val="nil"/>
              <w:bottom w:val="single" w:sz="4" w:space="0" w:color="auto"/>
              <w:right w:val="nil"/>
            </w:tcBorders>
          </w:tcPr>
          <w:p w14:paraId="607028C9" w14:textId="77777777" w:rsidR="003A2E7C" w:rsidRPr="008001DC" w:rsidRDefault="003A2E7C" w:rsidP="00536FA5">
            <w:pPr>
              <w:rPr>
                <w:rFonts w:ascii="Times New Roman" w:hAnsi="Times New Roman"/>
                <w:b/>
                <w:szCs w:val="24"/>
              </w:rPr>
            </w:pPr>
          </w:p>
          <w:p w14:paraId="49D9A13A" w14:textId="77777777" w:rsidR="003A2E7C" w:rsidRPr="008001DC" w:rsidRDefault="003A2E7C" w:rsidP="00536FA5">
            <w:pPr>
              <w:rPr>
                <w:rFonts w:ascii="Times New Roman" w:hAnsi="Times New Roman"/>
                <w:b/>
                <w:szCs w:val="24"/>
              </w:rPr>
            </w:pPr>
            <w:r w:rsidRPr="008001DC">
              <w:rPr>
                <w:rFonts w:ascii="Times New Roman" w:hAnsi="Times New Roman"/>
                <w:b/>
                <w:szCs w:val="24"/>
              </w:rPr>
              <w:t>Prerequisites:</w:t>
            </w:r>
          </w:p>
        </w:tc>
      </w:tr>
      <w:tr w:rsidR="003A2E7C" w:rsidRPr="008001DC" w14:paraId="1472B843" w14:textId="77777777" w:rsidTr="4AFFDE90">
        <w:trPr>
          <w:trHeight w:val="257"/>
        </w:trPr>
        <w:tc>
          <w:tcPr>
            <w:tcW w:w="4496" w:type="dxa"/>
            <w:gridSpan w:val="9"/>
            <w:tcBorders>
              <w:top w:val="single" w:sz="4" w:space="0" w:color="auto"/>
              <w:left w:val="single" w:sz="4" w:space="0" w:color="auto"/>
              <w:bottom w:val="single" w:sz="4" w:space="0" w:color="auto"/>
              <w:right w:val="single" w:sz="4" w:space="0" w:color="auto"/>
            </w:tcBorders>
          </w:tcPr>
          <w:p w14:paraId="6CB3D65F" w14:textId="77777777" w:rsidR="003A2E7C" w:rsidRPr="008001DC" w:rsidRDefault="003A2E7C" w:rsidP="00536FA5">
            <w:pPr>
              <w:rPr>
                <w:rFonts w:ascii="Times New Roman" w:hAnsi="Times New Roman"/>
                <w:szCs w:val="24"/>
              </w:rPr>
            </w:pPr>
            <w:r w:rsidRPr="008001DC">
              <w:rPr>
                <w:rFonts w:ascii="Times New Roman" w:hAnsi="Times New Roman"/>
                <w:szCs w:val="24"/>
              </w:rPr>
              <w:t>/</w:t>
            </w:r>
          </w:p>
        </w:tc>
        <w:tc>
          <w:tcPr>
            <w:tcW w:w="225" w:type="dxa"/>
            <w:tcBorders>
              <w:top w:val="nil"/>
              <w:left w:val="single" w:sz="4" w:space="0" w:color="auto"/>
              <w:bottom w:val="nil"/>
              <w:right w:val="single" w:sz="4" w:space="0" w:color="auto"/>
            </w:tcBorders>
          </w:tcPr>
          <w:p w14:paraId="4A33F77E" w14:textId="77777777" w:rsidR="003A2E7C" w:rsidRPr="008001DC" w:rsidRDefault="003A2E7C" w:rsidP="00536FA5">
            <w:pPr>
              <w:rPr>
                <w:rFonts w:ascii="Times New Roman" w:hAnsi="Times New Roman"/>
                <w:szCs w:val="24"/>
              </w:rPr>
            </w:pPr>
          </w:p>
        </w:tc>
        <w:tc>
          <w:tcPr>
            <w:tcW w:w="4969" w:type="dxa"/>
            <w:gridSpan w:val="8"/>
            <w:tcBorders>
              <w:top w:val="single" w:sz="4" w:space="0" w:color="auto"/>
              <w:left w:val="single" w:sz="4" w:space="0" w:color="auto"/>
              <w:bottom w:val="single" w:sz="4" w:space="0" w:color="auto"/>
              <w:right w:val="single" w:sz="4" w:space="0" w:color="auto"/>
            </w:tcBorders>
          </w:tcPr>
          <w:p w14:paraId="46AA75B7" w14:textId="77777777" w:rsidR="003A2E7C" w:rsidRPr="008001DC" w:rsidRDefault="003A2E7C" w:rsidP="00536FA5">
            <w:pPr>
              <w:rPr>
                <w:rFonts w:ascii="Times New Roman" w:hAnsi="Times New Roman"/>
                <w:szCs w:val="24"/>
              </w:rPr>
            </w:pPr>
            <w:r w:rsidRPr="008001DC">
              <w:rPr>
                <w:rFonts w:ascii="Times New Roman" w:hAnsi="Times New Roman"/>
                <w:szCs w:val="24"/>
              </w:rPr>
              <w:t>/</w:t>
            </w:r>
          </w:p>
        </w:tc>
      </w:tr>
      <w:tr w:rsidR="003A2E7C" w:rsidRPr="008001DC" w14:paraId="2F4FFFF3" w14:textId="77777777" w:rsidTr="4AFFDE90">
        <w:trPr>
          <w:trHeight w:val="137"/>
        </w:trPr>
        <w:tc>
          <w:tcPr>
            <w:tcW w:w="4384" w:type="dxa"/>
            <w:gridSpan w:val="8"/>
            <w:tcBorders>
              <w:top w:val="nil"/>
              <w:left w:val="nil"/>
              <w:bottom w:val="single" w:sz="4" w:space="0" w:color="auto"/>
              <w:right w:val="nil"/>
            </w:tcBorders>
          </w:tcPr>
          <w:p w14:paraId="1013A075" w14:textId="77777777" w:rsidR="003A2E7C" w:rsidRPr="008001DC" w:rsidRDefault="003A2E7C" w:rsidP="00536FA5">
            <w:pPr>
              <w:rPr>
                <w:rFonts w:ascii="Times New Roman" w:hAnsi="Times New Roman"/>
                <w:b/>
                <w:szCs w:val="24"/>
              </w:rPr>
            </w:pPr>
          </w:p>
          <w:p w14:paraId="5BFF723B" w14:textId="77777777" w:rsidR="003A2E7C" w:rsidRPr="008001DC" w:rsidRDefault="003A2E7C" w:rsidP="00536FA5">
            <w:pPr>
              <w:rPr>
                <w:rFonts w:ascii="Times New Roman" w:hAnsi="Times New Roman"/>
                <w:b/>
                <w:szCs w:val="24"/>
              </w:rPr>
            </w:pPr>
            <w:r w:rsidRPr="008001DC">
              <w:rPr>
                <w:rFonts w:ascii="Times New Roman" w:hAnsi="Times New Roman"/>
                <w:b/>
                <w:szCs w:val="24"/>
              </w:rPr>
              <w:t>Vsebina:</w:t>
            </w:r>
            <w:r w:rsidRPr="008001DC">
              <w:rPr>
                <w:rFonts w:ascii="Times New Roman" w:hAnsi="Times New Roman"/>
                <w:szCs w:val="24"/>
              </w:rPr>
              <w:t xml:space="preserve"> </w:t>
            </w:r>
          </w:p>
        </w:tc>
        <w:tc>
          <w:tcPr>
            <w:tcW w:w="337" w:type="dxa"/>
            <w:gridSpan w:val="2"/>
          </w:tcPr>
          <w:p w14:paraId="71CE3771" w14:textId="77777777" w:rsidR="003A2E7C" w:rsidRPr="008001DC" w:rsidRDefault="003A2E7C" w:rsidP="00536FA5">
            <w:pPr>
              <w:rPr>
                <w:rFonts w:ascii="Times New Roman" w:hAnsi="Times New Roman"/>
                <w:b/>
                <w:szCs w:val="24"/>
              </w:rPr>
            </w:pPr>
          </w:p>
        </w:tc>
        <w:tc>
          <w:tcPr>
            <w:tcW w:w="4969" w:type="dxa"/>
            <w:gridSpan w:val="8"/>
            <w:tcBorders>
              <w:top w:val="nil"/>
              <w:left w:val="nil"/>
              <w:bottom w:val="single" w:sz="4" w:space="0" w:color="auto"/>
              <w:right w:val="nil"/>
            </w:tcBorders>
          </w:tcPr>
          <w:p w14:paraId="0F31ED7A" w14:textId="77777777" w:rsidR="003A2E7C" w:rsidRPr="008001DC" w:rsidRDefault="003A2E7C" w:rsidP="00536FA5">
            <w:pPr>
              <w:rPr>
                <w:rFonts w:ascii="Times New Roman" w:hAnsi="Times New Roman"/>
                <w:b/>
                <w:szCs w:val="24"/>
              </w:rPr>
            </w:pPr>
          </w:p>
          <w:p w14:paraId="09702BE1" w14:textId="77777777" w:rsidR="003A2E7C" w:rsidRPr="008001DC" w:rsidRDefault="003A2E7C" w:rsidP="00536FA5">
            <w:pPr>
              <w:rPr>
                <w:rFonts w:ascii="Times New Roman" w:hAnsi="Times New Roman"/>
                <w:b/>
                <w:szCs w:val="24"/>
              </w:rPr>
            </w:pPr>
            <w:r w:rsidRPr="008001DC">
              <w:rPr>
                <w:rFonts w:ascii="Times New Roman" w:hAnsi="Times New Roman"/>
                <w:b/>
                <w:szCs w:val="24"/>
              </w:rPr>
              <w:t>Content (Syllabus outline):</w:t>
            </w:r>
          </w:p>
        </w:tc>
      </w:tr>
      <w:tr w:rsidR="003A2E7C" w:rsidRPr="008001DC" w14:paraId="78666C01" w14:textId="77777777" w:rsidTr="4AFFDE90">
        <w:trPr>
          <w:trHeight w:val="268"/>
        </w:trPr>
        <w:tc>
          <w:tcPr>
            <w:tcW w:w="4384" w:type="dxa"/>
            <w:gridSpan w:val="8"/>
            <w:tcBorders>
              <w:top w:val="single" w:sz="4" w:space="0" w:color="auto"/>
              <w:left w:val="single" w:sz="4" w:space="0" w:color="auto"/>
              <w:bottom w:val="single" w:sz="4" w:space="0" w:color="auto"/>
              <w:right w:val="single" w:sz="4" w:space="0" w:color="auto"/>
            </w:tcBorders>
          </w:tcPr>
          <w:p w14:paraId="41918209" w14:textId="40E218C9" w:rsidR="003A2E7C" w:rsidRPr="008001DC" w:rsidRDefault="003A2E7C" w:rsidP="00536FA5">
            <w:pPr>
              <w:pStyle w:val="Telobesedila-zamik"/>
              <w:ind w:firstLine="0"/>
              <w:jc w:val="left"/>
              <w:rPr>
                <w:rFonts w:ascii="Times New Roman" w:hAnsi="Times New Roman" w:cs="Times New Roman"/>
                <w:sz w:val="24"/>
                <w:szCs w:val="24"/>
              </w:rPr>
            </w:pPr>
            <w:r w:rsidRPr="008001DC">
              <w:rPr>
                <w:rFonts w:ascii="Times New Roman" w:hAnsi="Times New Roman" w:cs="Times New Roman"/>
                <w:iCs w:val="0"/>
                <w:sz w:val="24"/>
                <w:szCs w:val="24"/>
                <w:u w:val="single"/>
              </w:rPr>
              <w:t>Opredelitve</w:t>
            </w:r>
            <w:r w:rsidRPr="008001DC">
              <w:rPr>
                <w:rFonts w:ascii="Times New Roman" w:hAnsi="Times New Roman" w:cs="Times New Roman"/>
                <w:iCs w:val="0"/>
                <w:sz w:val="24"/>
                <w:szCs w:val="24"/>
              </w:rPr>
              <w:t xml:space="preserve"> mladinske književnosti v razmerju do </w:t>
            </w:r>
            <w:r w:rsidRPr="008001DC">
              <w:rPr>
                <w:rFonts w:ascii="Times New Roman" w:hAnsi="Times New Roman" w:cs="Times New Roman"/>
                <w:sz w:val="24"/>
                <w:szCs w:val="24"/>
              </w:rPr>
              <w:t xml:space="preserve">širšega literarnega sistema.  </w:t>
            </w:r>
          </w:p>
          <w:p w14:paraId="06367AE6" w14:textId="77777777" w:rsidR="003A2E7C" w:rsidRPr="008001DC" w:rsidRDefault="003A2E7C" w:rsidP="00681CB9">
            <w:pPr>
              <w:pStyle w:val="Telobesedila-zamik"/>
              <w:numPr>
                <w:ilvl w:val="0"/>
                <w:numId w:val="18"/>
              </w:numPr>
              <w:jc w:val="left"/>
              <w:rPr>
                <w:rFonts w:ascii="Times New Roman" w:hAnsi="Times New Roman" w:cs="Times New Roman"/>
                <w:sz w:val="24"/>
                <w:szCs w:val="24"/>
              </w:rPr>
            </w:pPr>
            <w:r w:rsidRPr="008001DC">
              <w:rPr>
                <w:rFonts w:ascii="Times New Roman" w:hAnsi="Times New Roman" w:cs="Times New Roman"/>
                <w:sz w:val="24"/>
                <w:szCs w:val="24"/>
              </w:rPr>
              <w:t>Načela dialoškosti pri sprejemanju mladinske književnosti: igra kot besedilotvorna prvina in kot način odziva na besedilo.</w:t>
            </w:r>
          </w:p>
          <w:p w14:paraId="7315850C" w14:textId="77777777" w:rsidR="003A2E7C" w:rsidRPr="008001DC" w:rsidRDefault="003A2E7C" w:rsidP="00681CB9">
            <w:pPr>
              <w:pStyle w:val="Telobesedila-zamik"/>
              <w:numPr>
                <w:ilvl w:val="0"/>
                <w:numId w:val="18"/>
              </w:numPr>
              <w:jc w:val="left"/>
              <w:rPr>
                <w:rFonts w:ascii="Times New Roman" w:hAnsi="Times New Roman" w:cs="Times New Roman"/>
                <w:sz w:val="24"/>
                <w:szCs w:val="24"/>
              </w:rPr>
            </w:pPr>
            <w:r w:rsidRPr="008001DC">
              <w:rPr>
                <w:rFonts w:ascii="Times New Roman" w:hAnsi="Times New Roman" w:cs="Times New Roman"/>
                <w:sz w:val="24"/>
                <w:szCs w:val="24"/>
              </w:rPr>
              <w:t>Teoretični pregled zvrsti mladinske književnosti.</w:t>
            </w:r>
          </w:p>
          <w:p w14:paraId="1B9DFFBE" w14:textId="77777777" w:rsidR="003A2E7C" w:rsidRPr="008001DC" w:rsidRDefault="003A2E7C" w:rsidP="00681CB9">
            <w:pPr>
              <w:pStyle w:val="Telobesedila-zamik"/>
              <w:numPr>
                <w:ilvl w:val="0"/>
                <w:numId w:val="18"/>
              </w:numPr>
              <w:jc w:val="left"/>
              <w:rPr>
                <w:rFonts w:ascii="Times New Roman" w:hAnsi="Times New Roman" w:cs="Times New Roman"/>
                <w:sz w:val="24"/>
                <w:szCs w:val="24"/>
              </w:rPr>
            </w:pPr>
            <w:r w:rsidRPr="008001DC">
              <w:rPr>
                <w:rFonts w:ascii="Times New Roman" w:hAnsi="Times New Roman" w:cs="Times New Roman"/>
                <w:sz w:val="24"/>
                <w:szCs w:val="24"/>
              </w:rPr>
              <w:t>Slikanica kot temeljna zvrst književnosti v predšolskem obdobju in posebnosti njene recepcije</w:t>
            </w:r>
          </w:p>
          <w:p w14:paraId="1768E289" w14:textId="77777777" w:rsidR="003A2E7C" w:rsidRPr="008001DC" w:rsidRDefault="003A2E7C" w:rsidP="00681CB9">
            <w:pPr>
              <w:pStyle w:val="Odstavekseznama"/>
              <w:numPr>
                <w:ilvl w:val="0"/>
                <w:numId w:val="18"/>
              </w:numPr>
              <w:rPr>
                <w:rFonts w:ascii="Times New Roman" w:hAnsi="Times New Roman"/>
                <w:szCs w:val="24"/>
                <w:u w:val="single"/>
              </w:rPr>
            </w:pPr>
            <w:r w:rsidRPr="008001DC">
              <w:rPr>
                <w:rFonts w:ascii="Times New Roman" w:hAnsi="Times New Roman"/>
                <w:szCs w:val="24"/>
              </w:rPr>
              <w:lastRenderedPageBreak/>
              <w:t>Zgodovinski pregled slovenske mladinske književnosti.</w:t>
            </w:r>
          </w:p>
          <w:p w14:paraId="2DC75253" w14:textId="77777777" w:rsidR="003A2E7C" w:rsidRPr="008001DC" w:rsidRDefault="003A2E7C" w:rsidP="00681CB9">
            <w:pPr>
              <w:pStyle w:val="Odstavekseznama"/>
              <w:numPr>
                <w:ilvl w:val="0"/>
                <w:numId w:val="18"/>
              </w:numPr>
              <w:rPr>
                <w:rFonts w:ascii="Times New Roman" w:hAnsi="Times New Roman"/>
                <w:szCs w:val="24"/>
              </w:rPr>
            </w:pPr>
            <w:r w:rsidRPr="008001DC">
              <w:rPr>
                <w:rFonts w:ascii="Times New Roman" w:hAnsi="Times New Roman"/>
                <w:szCs w:val="24"/>
              </w:rPr>
              <w:t>Mladinska periodika; razvoj in pomen na Slovenskem.</w:t>
            </w:r>
          </w:p>
          <w:p w14:paraId="3108A383" w14:textId="75183CD8" w:rsidR="003A2E7C" w:rsidRPr="008001DC" w:rsidRDefault="003A2E7C" w:rsidP="00681CB9">
            <w:pPr>
              <w:pStyle w:val="Odstavekseznama"/>
              <w:numPr>
                <w:ilvl w:val="0"/>
                <w:numId w:val="18"/>
              </w:numPr>
              <w:rPr>
                <w:rFonts w:ascii="Times New Roman" w:hAnsi="Times New Roman"/>
                <w:szCs w:val="24"/>
              </w:rPr>
            </w:pPr>
            <w:r w:rsidRPr="008001DC">
              <w:rPr>
                <w:rFonts w:ascii="Times New Roman" w:hAnsi="Times New Roman"/>
                <w:szCs w:val="24"/>
              </w:rPr>
              <w:t xml:space="preserve">Priredbe mladinske literature v uprizoritvenih ter avdiovizualnih medijih. </w:t>
            </w:r>
            <w:r w:rsidRPr="008001DC">
              <w:rPr>
                <w:rFonts w:ascii="Times New Roman" w:hAnsi="Times New Roman"/>
                <w:szCs w:val="24"/>
              </w:rPr>
              <w:br/>
              <w:t>Načrtovanje književne vzgoje v vrtcu in v 1. razredu osnovne šole.</w:t>
            </w:r>
          </w:p>
          <w:p w14:paraId="52AE089A" w14:textId="027D5E99" w:rsidR="003A2E7C" w:rsidRPr="008001DC" w:rsidRDefault="0DD436D5" w:rsidP="00681CB9">
            <w:pPr>
              <w:pStyle w:val="Odstavekseznama"/>
              <w:numPr>
                <w:ilvl w:val="0"/>
                <w:numId w:val="18"/>
              </w:numPr>
              <w:rPr>
                <w:rFonts w:ascii="Times New Roman" w:hAnsi="Times New Roman"/>
                <w:szCs w:val="24"/>
              </w:rPr>
            </w:pPr>
            <w:r w:rsidRPr="008001DC">
              <w:rPr>
                <w:rFonts w:ascii="Times New Roman" w:hAnsi="Times New Roman"/>
                <w:szCs w:val="24"/>
              </w:rPr>
              <w:t xml:space="preserve">Spletni viri, uporabni za preučevanje in posredovanje mladinske literature, zlasti večkodnih tekstov. </w:t>
            </w:r>
          </w:p>
        </w:tc>
        <w:tc>
          <w:tcPr>
            <w:tcW w:w="337" w:type="dxa"/>
            <w:gridSpan w:val="2"/>
            <w:tcBorders>
              <w:top w:val="nil"/>
              <w:left w:val="single" w:sz="4" w:space="0" w:color="auto"/>
              <w:bottom w:val="nil"/>
              <w:right w:val="single" w:sz="4" w:space="0" w:color="auto"/>
            </w:tcBorders>
          </w:tcPr>
          <w:p w14:paraId="798CDC9A" w14:textId="77777777" w:rsidR="003A2E7C" w:rsidRPr="008001DC" w:rsidRDefault="003A2E7C" w:rsidP="00536FA5">
            <w:pPr>
              <w:rPr>
                <w:rFonts w:ascii="Times New Roman" w:hAnsi="Times New Roman"/>
                <w:szCs w:val="24"/>
              </w:rPr>
            </w:pPr>
          </w:p>
        </w:tc>
        <w:tc>
          <w:tcPr>
            <w:tcW w:w="4969" w:type="dxa"/>
            <w:gridSpan w:val="8"/>
            <w:tcBorders>
              <w:top w:val="single" w:sz="4" w:space="0" w:color="auto"/>
              <w:left w:val="single" w:sz="4" w:space="0" w:color="auto"/>
              <w:bottom w:val="single" w:sz="4" w:space="0" w:color="auto"/>
              <w:right w:val="single" w:sz="4" w:space="0" w:color="auto"/>
            </w:tcBorders>
          </w:tcPr>
          <w:p w14:paraId="2BF7E5ED" w14:textId="3CDDB8A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Definitions</w:t>
            </w:r>
            <w:r w:rsidRPr="008001DC">
              <w:rPr>
                <w:rFonts w:ascii="Times New Roman" w:hAnsi="Times New Roman"/>
                <w:szCs w:val="24"/>
                <w:lang w:val="en-GB"/>
              </w:rPr>
              <w:t xml:space="preserve"> of </w:t>
            </w:r>
            <w:r w:rsidR="001244DC" w:rsidRPr="008001DC">
              <w:rPr>
                <w:rFonts w:ascii="Times New Roman" w:hAnsi="Times New Roman"/>
                <w:szCs w:val="24"/>
                <w:lang w:val="en-GB"/>
              </w:rPr>
              <w:t>children’s</w:t>
            </w:r>
            <w:r w:rsidRPr="008001DC">
              <w:rPr>
                <w:rFonts w:ascii="Times New Roman" w:hAnsi="Times New Roman"/>
                <w:szCs w:val="24"/>
                <w:lang w:val="en-GB"/>
              </w:rPr>
              <w:t xml:space="preserve"> literature in relation to the wider literary system.</w:t>
            </w:r>
          </w:p>
          <w:p w14:paraId="603C70D0" w14:textId="2101AC25" w:rsidR="003A2E7C" w:rsidRPr="008001DC" w:rsidRDefault="003A2E7C" w:rsidP="00681CB9">
            <w:pPr>
              <w:pStyle w:val="Odstavekseznama"/>
              <w:numPr>
                <w:ilvl w:val="0"/>
                <w:numId w:val="19"/>
              </w:numPr>
              <w:rPr>
                <w:rFonts w:ascii="Times New Roman" w:hAnsi="Times New Roman"/>
                <w:szCs w:val="24"/>
                <w:lang w:val="en-GB"/>
              </w:rPr>
            </w:pPr>
            <w:r w:rsidRPr="008001DC">
              <w:rPr>
                <w:rFonts w:ascii="Times New Roman" w:hAnsi="Times New Roman"/>
                <w:szCs w:val="24"/>
                <w:lang w:val="en-GB"/>
              </w:rPr>
              <w:t xml:space="preserve">The principles of dialogism in the acquisition of </w:t>
            </w:r>
            <w:r w:rsidR="001244DC" w:rsidRPr="008001DC">
              <w:rPr>
                <w:rFonts w:ascii="Times New Roman" w:hAnsi="Times New Roman"/>
                <w:szCs w:val="24"/>
                <w:lang w:val="en-GB"/>
              </w:rPr>
              <w:t>children’s</w:t>
            </w:r>
            <w:r w:rsidRPr="008001DC">
              <w:rPr>
                <w:rFonts w:ascii="Times New Roman" w:hAnsi="Times New Roman"/>
                <w:szCs w:val="24"/>
                <w:lang w:val="en-GB"/>
              </w:rPr>
              <w:t xml:space="preserve"> literature: play as a text formation element and as a way of responding to the text.</w:t>
            </w:r>
          </w:p>
          <w:p w14:paraId="09C0D2DA" w14:textId="5835DA3C" w:rsidR="003A2E7C" w:rsidRPr="008001DC" w:rsidRDefault="003A2E7C" w:rsidP="00681CB9">
            <w:pPr>
              <w:pStyle w:val="Odstavekseznama"/>
              <w:numPr>
                <w:ilvl w:val="0"/>
                <w:numId w:val="19"/>
              </w:numPr>
              <w:rPr>
                <w:rFonts w:ascii="Times New Roman" w:hAnsi="Times New Roman"/>
                <w:szCs w:val="24"/>
                <w:lang w:val="en-GB"/>
              </w:rPr>
            </w:pPr>
            <w:r w:rsidRPr="008001DC">
              <w:rPr>
                <w:rFonts w:ascii="Times New Roman" w:hAnsi="Times New Roman"/>
                <w:szCs w:val="24"/>
                <w:lang w:val="en-GB"/>
              </w:rPr>
              <w:t xml:space="preserve">A theoretical overview of genres of </w:t>
            </w:r>
            <w:proofErr w:type="gramStart"/>
            <w:r w:rsidR="003B3264" w:rsidRPr="008001DC">
              <w:rPr>
                <w:rFonts w:ascii="Times New Roman" w:hAnsi="Times New Roman"/>
                <w:szCs w:val="24"/>
                <w:lang w:val="en-GB"/>
              </w:rPr>
              <w:t xml:space="preserve">children’s </w:t>
            </w:r>
            <w:r w:rsidRPr="008001DC">
              <w:rPr>
                <w:rFonts w:ascii="Times New Roman" w:hAnsi="Times New Roman"/>
                <w:szCs w:val="24"/>
                <w:lang w:val="en-GB"/>
              </w:rPr>
              <w:t xml:space="preserve"> literature</w:t>
            </w:r>
            <w:proofErr w:type="gramEnd"/>
            <w:r w:rsidRPr="008001DC">
              <w:rPr>
                <w:rFonts w:ascii="Times New Roman" w:hAnsi="Times New Roman"/>
                <w:szCs w:val="24"/>
                <w:lang w:val="en-GB"/>
              </w:rPr>
              <w:t>.</w:t>
            </w:r>
          </w:p>
          <w:p w14:paraId="4565AF44" w14:textId="77777777" w:rsidR="003A2E7C" w:rsidRPr="008001DC" w:rsidRDefault="003A2E7C" w:rsidP="00681CB9">
            <w:pPr>
              <w:pStyle w:val="Odstavekseznama"/>
              <w:numPr>
                <w:ilvl w:val="0"/>
                <w:numId w:val="19"/>
              </w:numPr>
              <w:rPr>
                <w:rFonts w:ascii="Times New Roman" w:hAnsi="Times New Roman"/>
                <w:szCs w:val="24"/>
                <w:lang w:val="en-GB"/>
              </w:rPr>
            </w:pPr>
            <w:r w:rsidRPr="008001DC">
              <w:rPr>
                <w:rFonts w:ascii="Times New Roman" w:hAnsi="Times New Roman"/>
                <w:szCs w:val="24"/>
                <w:lang w:val="en-GB"/>
              </w:rPr>
              <w:t>The picture book as the basic genre of literature in the preschool period and the specificities of its reception.</w:t>
            </w:r>
          </w:p>
          <w:p w14:paraId="690194C6" w14:textId="250224FD" w:rsidR="003A2E7C" w:rsidRPr="008001DC" w:rsidRDefault="003A2E7C" w:rsidP="00681CB9">
            <w:pPr>
              <w:pStyle w:val="Odstavekseznama"/>
              <w:numPr>
                <w:ilvl w:val="0"/>
                <w:numId w:val="19"/>
              </w:numPr>
              <w:rPr>
                <w:rFonts w:ascii="Times New Roman" w:hAnsi="Times New Roman"/>
                <w:szCs w:val="24"/>
                <w:lang w:val="en-GB"/>
              </w:rPr>
            </w:pPr>
            <w:r w:rsidRPr="008001DC">
              <w:rPr>
                <w:rFonts w:ascii="Times New Roman" w:hAnsi="Times New Roman"/>
                <w:szCs w:val="24"/>
                <w:lang w:val="en-GB"/>
              </w:rPr>
              <w:lastRenderedPageBreak/>
              <w:t xml:space="preserve">Historical overview of Slovenian </w:t>
            </w:r>
            <w:proofErr w:type="gramStart"/>
            <w:r w:rsidR="003B3264" w:rsidRPr="008001DC">
              <w:rPr>
                <w:rFonts w:ascii="Times New Roman" w:hAnsi="Times New Roman"/>
                <w:szCs w:val="24"/>
                <w:lang w:val="en-GB"/>
              </w:rPr>
              <w:t xml:space="preserve">children’s </w:t>
            </w:r>
            <w:r w:rsidRPr="008001DC">
              <w:rPr>
                <w:rFonts w:ascii="Times New Roman" w:hAnsi="Times New Roman"/>
                <w:szCs w:val="24"/>
                <w:lang w:val="en-GB"/>
              </w:rPr>
              <w:t xml:space="preserve"> literature</w:t>
            </w:r>
            <w:proofErr w:type="gramEnd"/>
            <w:r w:rsidRPr="008001DC">
              <w:rPr>
                <w:rFonts w:ascii="Times New Roman" w:hAnsi="Times New Roman"/>
                <w:szCs w:val="24"/>
                <w:lang w:val="en-GB"/>
              </w:rPr>
              <w:t>.</w:t>
            </w:r>
          </w:p>
          <w:p w14:paraId="7CB55E4C" w14:textId="77777777" w:rsidR="003A2E7C" w:rsidRPr="008001DC" w:rsidRDefault="003A2E7C" w:rsidP="00681CB9">
            <w:pPr>
              <w:pStyle w:val="Odstavekseznama"/>
              <w:numPr>
                <w:ilvl w:val="0"/>
                <w:numId w:val="19"/>
              </w:numPr>
              <w:rPr>
                <w:rFonts w:ascii="Times New Roman" w:hAnsi="Times New Roman"/>
                <w:szCs w:val="24"/>
                <w:lang w:val="en-GB"/>
              </w:rPr>
            </w:pPr>
            <w:r w:rsidRPr="008001DC">
              <w:rPr>
                <w:rFonts w:ascii="Times New Roman" w:hAnsi="Times New Roman"/>
                <w:szCs w:val="24"/>
                <w:lang w:val="en-GB"/>
              </w:rPr>
              <w:t>Youth periodicals; development and importance in Slovenian space.</w:t>
            </w:r>
          </w:p>
          <w:p w14:paraId="54EF78CD" w14:textId="5E51B4AE" w:rsidR="003A2E7C" w:rsidRPr="008001DC" w:rsidRDefault="003A2E7C" w:rsidP="00681CB9">
            <w:pPr>
              <w:pStyle w:val="Odstavekseznama"/>
              <w:numPr>
                <w:ilvl w:val="0"/>
                <w:numId w:val="19"/>
              </w:numPr>
              <w:rPr>
                <w:rFonts w:ascii="Times New Roman" w:hAnsi="Times New Roman"/>
                <w:szCs w:val="24"/>
                <w:lang w:val="en-GB"/>
              </w:rPr>
            </w:pPr>
            <w:r w:rsidRPr="008001DC">
              <w:rPr>
                <w:rFonts w:ascii="Times New Roman" w:hAnsi="Times New Roman"/>
                <w:szCs w:val="24"/>
                <w:lang w:val="en-GB"/>
              </w:rPr>
              <w:t xml:space="preserve">Adaptations of </w:t>
            </w:r>
            <w:proofErr w:type="gramStart"/>
            <w:r w:rsidR="003B3264" w:rsidRPr="008001DC">
              <w:rPr>
                <w:rFonts w:ascii="Times New Roman" w:hAnsi="Times New Roman"/>
                <w:szCs w:val="24"/>
                <w:lang w:val="en-GB"/>
              </w:rPr>
              <w:t xml:space="preserve">children’s </w:t>
            </w:r>
            <w:r w:rsidRPr="008001DC">
              <w:rPr>
                <w:rFonts w:ascii="Times New Roman" w:hAnsi="Times New Roman"/>
                <w:szCs w:val="24"/>
                <w:lang w:val="en-GB"/>
              </w:rPr>
              <w:t xml:space="preserve"> literature</w:t>
            </w:r>
            <w:proofErr w:type="gramEnd"/>
            <w:r w:rsidRPr="008001DC">
              <w:rPr>
                <w:rFonts w:ascii="Times New Roman" w:hAnsi="Times New Roman"/>
                <w:szCs w:val="24"/>
                <w:lang w:val="en-GB"/>
              </w:rPr>
              <w:t xml:space="preserve"> in performing and audio-visual media.</w:t>
            </w:r>
          </w:p>
          <w:p w14:paraId="1510C38B" w14:textId="7F8D6EF1" w:rsidR="003B3264" w:rsidRPr="008001DC" w:rsidRDefault="003A2E7C" w:rsidP="00681CB9">
            <w:pPr>
              <w:pStyle w:val="Odstavekseznama"/>
              <w:numPr>
                <w:ilvl w:val="0"/>
                <w:numId w:val="19"/>
              </w:numPr>
              <w:rPr>
                <w:rFonts w:ascii="Times New Roman" w:hAnsi="Times New Roman"/>
                <w:szCs w:val="24"/>
                <w:lang w:val="en-GB"/>
              </w:rPr>
            </w:pPr>
            <w:r w:rsidRPr="008001DC">
              <w:rPr>
                <w:rFonts w:ascii="Times New Roman" w:hAnsi="Times New Roman"/>
                <w:szCs w:val="24"/>
                <w:lang w:val="en-GB"/>
              </w:rPr>
              <w:t xml:space="preserve">Planning literary education in preschool and in the 1st grade of primary </w:t>
            </w:r>
            <w:r w:rsidR="003B3264" w:rsidRPr="008001DC">
              <w:rPr>
                <w:rFonts w:ascii="Times New Roman" w:hAnsi="Times New Roman"/>
                <w:szCs w:val="24"/>
                <w:lang w:val="en-GB"/>
              </w:rPr>
              <w:t>school</w:t>
            </w:r>
          </w:p>
          <w:p w14:paraId="01FA3F98" w14:textId="6FE61DCA" w:rsidR="003B3264" w:rsidRPr="008001DC" w:rsidRDefault="003B3264" w:rsidP="00681CB9">
            <w:pPr>
              <w:pStyle w:val="Odstavekseznama"/>
              <w:numPr>
                <w:ilvl w:val="0"/>
                <w:numId w:val="19"/>
              </w:numPr>
              <w:rPr>
                <w:rFonts w:ascii="Times New Roman" w:hAnsi="Times New Roman"/>
                <w:szCs w:val="24"/>
                <w:lang w:val="en-GB"/>
              </w:rPr>
            </w:pPr>
            <w:r w:rsidRPr="008001DC">
              <w:rPr>
                <w:rFonts w:ascii="Times New Roman" w:hAnsi="Times New Roman"/>
                <w:szCs w:val="24"/>
                <w:lang w:val="en-GB"/>
              </w:rPr>
              <w:t xml:space="preserve">Online </w:t>
            </w:r>
            <w:r w:rsidR="008B1C73" w:rsidRPr="008001DC">
              <w:rPr>
                <w:rFonts w:ascii="Times New Roman" w:hAnsi="Times New Roman"/>
                <w:szCs w:val="24"/>
                <w:lang w:val="en-GB"/>
              </w:rPr>
              <w:t xml:space="preserve">(particularly multimodal) </w:t>
            </w:r>
            <w:r w:rsidRPr="008001DC">
              <w:rPr>
                <w:rFonts w:ascii="Times New Roman" w:hAnsi="Times New Roman"/>
                <w:szCs w:val="24"/>
                <w:lang w:val="en-GB"/>
              </w:rPr>
              <w:t>resources which can be used for children’s literature</w:t>
            </w:r>
            <w:r w:rsidR="008B1C73" w:rsidRPr="008001DC">
              <w:rPr>
                <w:rFonts w:ascii="Times New Roman" w:hAnsi="Times New Roman"/>
                <w:szCs w:val="24"/>
                <w:lang w:val="en-GB"/>
              </w:rPr>
              <w:t xml:space="preserve"> in </w:t>
            </w:r>
            <w:r w:rsidR="00714ACF" w:rsidRPr="008001DC">
              <w:rPr>
                <w:rFonts w:ascii="Times New Roman" w:hAnsi="Times New Roman"/>
                <w:szCs w:val="24"/>
                <w:lang w:val="en-GB"/>
              </w:rPr>
              <w:t>education</w:t>
            </w:r>
            <w:r w:rsidRPr="008001DC">
              <w:rPr>
                <w:rFonts w:ascii="Times New Roman" w:hAnsi="Times New Roman"/>
                <w:szCs w:val="24"/>
                <w:lang w:val="en-GB"/>
              </w:rPr>
              <w:t xml:space="preserve">.  </w:t>
            </w:r>
          </w:p>
        </w:tc>
      </w:tr>
    </w:tbl>
    <w:p w14:paraId="0C4A4EA4" w14:textId="77777777" w:rsidR="003A2E7C" w:rsidRPr="008001DC" w:rsidRDefault="003A2E7C" w:rsidP="003A2E7C">
      <w:pPr>
        <w:rPr>
          <w:rFonts w:ascii="Times New Roman" w:hAnsi="Times New Roman"/>
          <w:szCs w:val="24"/>
        </w:rPr>
      </w:pPr>
    </w:p>
    <w:tbl>
      <w:tblPr>
        <w:tblW w:w="9993" w:type="dxa"/>
        <w:tblInd w:w="-709" w:type="dxa"/>
        <w:tblLayout w:type="fixed"/>
        <w:tblCellMar>
          <w:left w:w="56" w:type="dxa"/>
          <w:right w:w="56" w:type="dxa"/>
        </w:tblCellMar>
        <w:tblLook w:val="00A0" w:firstRow="1" w:lastRow="0" w:firstColumn="1" w:lastColumn="0" w:noHBand="0" w:noVBand="0"/>
      </w:tblPr>
      <w:tblGrid>
        <w:gridCol w:w="4962"/>
        <w:gridCol w:w="142"/>
        <w:gridCol w:w="283"/>
        <w:gridCol w:w="425"/>
        <w:gridCol w:w="4181"/>
      </w:tblGrid>
      <w:tr w:rsidR="003A2E7C" w:rsidRPr="008001DC" w14:paraId="34786F1A" w14:textId="77777777" w:rsidTr="001D7D74">
        <w:trPr>
          <w:trHeight w:val="300"/>
        </w:trPr>
        <w:tc>
          <w:tcPr>
            <w:tcW w:w="9993" w:type="dxa"/>
            <w:gridSpan w:val="5"/>
          </w:tcPr>
          <w:p w14:paraId="19B79FC1" w14:textId="77777777" w:rsidR="003A2E7C" w:rsidRPr="008001DC" w:rsidRDefault="003A2E7C" w:rsidP="00536FA5">
            <w:pPr>
              <w:jc w:val="both"/>
              <w:rPr>
                <w:rFonts w:ascii="Times New Roman" w:hAnsi="Times New Roman"/>
                <w:b/>
                <w:szCs w:val="24"/>
              </w:rPr>
            </w:pPr>
            <w:r w:rsidRPr="008001DC">
              <w:rPr>
                <w:rFonts w:ascii="Times New Roman" w:hAnsi="Times New Roman"/>
                <w:szCs w:val="24"/>
              </w:rPr>
              <w:br w:type="page"/>
            </w:r>
            <w:r w:rsidRPr="008001DC">
              <w:rPr>
                <w:rFonts w:ascii="Times New Roman" w:hAnsi="Times New Roman"/>
                <w:b/>
                <w:szCs w:val="24"/>
              </w:rPr>
              <w:t xml:space="preserve">Temeljni literatura in viri / </w:t>
            </w:r>
            <w:proofErr w:type="spellStart"/>
            <w:r w:rsidRPr="008001DC">
              <w:rPr>
                <w:rFonts w:ascii="Times New Roman" w:hAnsi="Times New Roman"/>
                <w:b/>
                <w:szCs w:val="24"/>
              </w:rPr>
              <w:t>Readings</w:t>
            </w:r>
            <w:proofErr w:type="spellEnd"/>
            <w:r w:rsidRPr="008001DC">
              <w:rPr>
                <w:rFonts w:ascii="Times New Roman" w:hAnsi="Times New Roman"/>
                <w:b/>
                <w:szCs w:val="24"/>
              </w:rPr>
              <w:t>:</w:t>
            </w:r>
          </w:p>
        </w:tc>
      </w:tr>
      <w:tr w:rsidR="003A2E7C" w:rsidRPr="008001DC" w14:paraId="427632A0" w14:textId="77777777" w:rsidTr="001D7D74">
        <w:trPr>
          <w:trHeight w:val="2258"/>
        </w:trPr>
        <w:tc>
          <w:tcPr>
            <w:tcW w:w="9993" w:type="dxa"/>
            <w:gridSpan w:val="5"/>
            <w:tcBorders>
              <w:top w:val="single" w:sz="4" w:space="0" w:color="auto"/>
              <w:left w:val="single" w:sz="4" w:space="0" w:color="auto"/>
              <w:bottom w:val="single" w:sz="4" w:space="0" w:color="auto"/>
              <w:right w:val="single" w:sz="4" w:space="0" w:color="auto"/>
            </w:tcBorders>
          </w:tcPr>
          <w:p w14:paraId="166A8318" w14:textId="51609B2E" w:rsidR="003A2E7C" w:rsidRPr="008001DC" w:rsidRDefault="13B9E25A" w:rsidP="7FE81FFF">
            <w:pPr>
              <w:spacing w:after="160" w:line="257" w:lineRule="auto"/>
              <w:rPr>
                <w:rFonts w:ascii="Times New Roman" w:hAnsi="Times New Roman"/>
                <w:szCs w:val="24"/>
              </w:rPr>
            </w:pPr>
            <w:proofErr w:type="spellStart"/>
            <w:r w:rsidRPr="008001DC">
              <w:rPr>
                <w:rFonts w:ascii="Times New Roman" w:eastAsia="Calibri Light" w:hAnsi="Times New Roman"/>
                <w:b/>
                <w:bCs/>
                <w:szCs w:val="24"/>
                <w:lang w:val="en-GB"/>
              </w:rPr>
              <w:t>Osnovna</w:t>
            </w:r>
            <w:proofErr w:type="spellEnd"/>
            <w:r w:rsidRPr="008001DC">
              <w:rPr>
                <w:rFonts w:ascii="Times New Roman" w:eastAsia="Calibri Light" w:hAnsi="Times New Roman"/>
                <w:b/>
                <w:bCs/>
                <w:szCs w:val="24"/>
                <w:lang w:val="en-GB"/>
              </w:rPr>
              <w:t xml:space="preserve"> literature/Basic Readings </w:t>
            </w:r>
          </w:p>
          <w:p w14:paraId="3B768C12" w14:textId="5543FB90" w:rsidR="003A2E7C" w:rsidRPr="008001DC" w:rsidRDefault="13B9E25A" w:rsidP="005A0EEA">
            <w:pPr>
              <w:pStyle w:val="Odstavekseznama"/>
              <w:numPr>
                <w:ilvl w:val="0"/>
                <w:numId w:val="20"/>
              </w:numPr>
              <w:spacing w:after="160" w:line="257" w:lineRule="auto"/>
              <w:rPr>
                <w:rFonts w:ascii="Times New Roman" w:hAnsi="Times New Roman"/>
                <w:szCs w:val="24"/>
              </w:rPr>
            </w:pPr>
            <w:r w:rsidRPr="008001DC">
              <w:rPr>
                <w:rFonts w:ascii="Times New Roman" w:eastAsia="Calibri Light" w:hAnsi="Times New Roman"/>
                <w:szCs w:val="24"/>
              </w:rPr>
              <w:t xml:space="preserve">Antič, Suzana, Cotič, Janja (2025). Kurikulum za vrtce. </w:t>
            </w:r>
            <w:r w:rsidR="008001DC" w:rsidRPr="008001DC">
              <w:rPr>
                <w:rFonts w:ascii="Times New Roman" w:hAnsi="Times New Roman"/>
                <w:szCs w:val="24"/>
              </w:rPr>
              <w:fldChar w:fldCharType="begin"/>
            </w:r>
            <w:r w:rsidR="008001DC" w:rsidRPr="008001DC">
              <w:rPr>
                <w:rFonts w:ascii="Times New Roman" w:hAnsi="Times New Roman"/>
                <w:szCs w:val="24"/>
              </w:rPr>
              <w:instrText>HYPERLINK "https://www.gov.si/assets/ministrstva/MVI/Dokumenti/Sektor-za-predsolsko-vzgojo/Programi/Kurikulum-za-vrtce_1.-9.-2025.pdf"</w:instrText>
            </w:r>
            <w:r w:rsidR="008001DC" w:rsidRPr="008001DC">
              <w:rPr>
                <w:rFonts w:ascii="Times New Roman" w:hAnsi="Times New Roman"/>
                <w:szCs w:val="24"/>
              </w:rPr>
              <w:fldChar w:fldCharType="separate"/>
            </w:r>
            <w:r w:rsidR="008001DC" w:rsidRPr="008001DC">
              <w:rPr>
                <w:rFonts w:ascii="Times New Roman" w:hAnsi="Times New Roman"/>
                <w:color w:val="0000FF"/>
                <w:szCs w:val="24"/>
                <w:u w:val="single"/>
              </w:rPr>
              <w:t>Kurikulum-za-vrtce_1.-9.-2025.pdf</w:t>
            </w:r>
            <w:r w:rsidR="008001DC" w:rsidRPr="008001DC">
              <w:rPr>
                <w:rFonts w:ascii="Times New Roman" w:hAnsi="Times New Roman"/>
                <w:szCs w:val="24"/>
              </w:rPr>
              <w:fldChar w:fldCharType="end"/>
            </w:r>
            <w:r w:rsidR="008001DC" w:rsidRPr="008001DC">
              <w:rPr>
                <w:rFonts w:ascii="Times New Roman" w:hAnsi="Times New Roman"/>
                <w:szCs w:val="24"/>
              </w:rPr>
              <w:t xml:space="preserve"> (poglavje jezik).</w:t>
            </w:r>
          </w:p>
          <w:p w14:paraId="71423A06" w14:textId="459B6186" w:rsidR="003A2E7C" w:rsidRPr="008001DC" w:rsidRDefault="13B9E25A" w:rsidP="005A0EEA">
            <w:pPr>
              <w:pStyle w:val="Odstavekseznama"/>
              <w:numPr>
                <w:ilvl w:val="0"/>
                <w:numId w:val="20"/>
              </w:numPr>
              <w:spacing w:after="160" w:line="257" w:lineRule="auto"/>
              <w:rPr>
                <w:rFonts w:ascii="Times New Roman" w:hAnsi="Times New Roman"/>
                <w:szCs w:val="24"/>
              </w:rPr>
            </w:pPr>
            <w:r w:rsidRPr="008001DC">
              <w:rPr>
                <w:rFonts w:ascii="Times New Roman" w:eastAsia="Calibri Light" w:hAnsi="Times New Roman"/>
                <w:szCs w:val="24"/>
              </w:rPr>
              <w:t xml:space="preserve">Haramija, Dragica (ur.), 2025, </w:t>
            </w:r>
            <w:r w:rsidRPr="008001DC">
              <w:rPr>
                <w:rFonts w:ascii="Times New Roman" w:eastAsia="Calibri Light" w:hAnsi="Times New Roman"/>
                <w:i/>
                <w:iCs/>
                <w:szCs w:val="24"/>
              </w:rPr>
              <w:t>Preučevanje otroške in mladinske književnosti</w:t>
            </w:r>
            <w:r w:rsidRPr="008001DC">
              <w:rPr>
                <w:rFonts w:ascii="Times New Roman" w:eastAsia="Calibri Light" w:hAnsi="Times New Roman"/>
                <w:szCs w:val="24"/>
              </w:rPr>
              <w:t xml:space="preserve"> [na spletu]. </w:t>
            </w:r>
            <w:proofErr w:type="spellStart"/>
            <w:r w:rsidRPr="008001DC">
              <w:rPr>
                <w:rFonts w:ascii="Times New Roman" w:eastAsia="Calibri Light" w:hAnsi="Times New Roman"/>
                <w:szCs w:val="24"/>
                <w:lang w:val="it-IT"/>
              </w:rPr>
              <w:t>Znanstvena</w:t>
            </w:r>
            <w:proofErr w:type="spellEnd"/>
            <w:r w:rsidRPr="008001DC">
              <w:rPr>
                <w:rFonts w:ascii="Times New Roman" w:eastAsia="Calibri Light" w:hAnsi="Times New Roman"/>
                <w:szCs w:val="24"/>
                <w:lang w:val="it-IT"/>
              </w:rPr>
              <w:t xml:space="preserve"> </w:t>
            </w:r>
            <w:proofErr w:type="spellStart"/>
            <w:r w:rsidRPr="008001DC">
              <w:rPr>
                <w:rFonts w:ascii="Times New Roman" w:eastAsia="Calibri Light" w:hAnsi="Times New Roman"/>
                <w:szCs w:val="24"/>
                <w:lang w:val="it-IT"/>
              </w:rPr>
              <w:t>monografija</w:t>
            </w:r>
            <w:proofErr w:type="spellEnd"/>
            <w:r w:rsidRPr="008001DC">
              <w:rPr>
                <w:rFonts w:ascii="Times New Roman" w:eastAsia="Calibri Light" w:hAnsi="Times New Roman"/>
                <w:szCs w:val="24"/>
                <w:lang w:val="it-IT"/>
              </w:rPr>
              <w:t xml:space="preserve">. </w:t>
            </w:r>
            <w:proofErr w:type="gramStart"/>
            <w:r w:rsidRPr="008001DC">
              <w:rPr>
                <w:rFonts w:ascii="Times New Roman" w:eastAsia="Calibri Light" w:hAnsi="Times New Roman"/>
                <w:szCs w:val="24"/>
                <w:lang w:val="it-IT"/>
              </w:rPr>
              <w:t>Maribor :</w:t>
            </w:r>
            <w:proofErr w:type="gramEnd"/>
            <w:r w:rsidRPr="008001DC">
              <w:rPr>
                <w:rFonts w:ascii="Times New Roman" w:eastAsia="Calibri Light" w:hAnsi="Times New Roman"/>
                <w:szCs w:val="24"/>
                <w:lang w:val="it-IT"/>
              </w:rPr>
              <w:t xml:space="preserve"> </w:t>
            </w:r>
            <w:proofErr w:type="spellStart"/>
            <w:r w:rsidRPr="008001DC">
              <w:rPr>
                <w:rFonts w:ascii="Times New Roman" w:eastAsia="Calibri Light" w:hAnsi="Times New Roman"/>
                <w:szCs w:val="24"/>
                <w:lang w:val="it-IT"/>
              </w:rPr>
              <w:t>Univerza</w:t>
            </w:r>
            <w:proofErr w:type="spellEnd"/>
            <w:r w:rsidRPr="008001DC">
              <w:rPr>
                <w:rFonts w:ascii="Times New Roman" w:eastAsia="Calibri Light" w:hAnsi="Times New Roman"/>
                <w:szCs w:val="24"/>
                <w:lang w:val="it-IT"/>
              </w:rPr>
              <w:t xml:space="preserve"> v </w:t>
            </w:r>
            <w:proofErr w:type="spellStart"/>
            <w:r w:rsidRPr="008001DC">
              <w:rPr>
                <w:rFonts w:ascii="Times New Roman" w:eastAsia="Calibri Light" w:hAnsi="Times New Roman"/>
                <w:szCs w:val="24"/>
                <w:lang w:val="it-IT"/>
              </w:rPr>
              <w:t>Mariboru</w:t>
            </w:r>
            <w:proofErr w:type="spellEnd"/>
            <w:r w:rsidRPr="008001DC">
              <w:rPr>
                <w:rFonts w:ascii="Times New Roman" w:eastAsia="Calibri Light" w:hAnsi="Times New Roman"/>
                <w:szCs w:val="24"/>
                <w:lang w:val="it-IT"/>
              </w:rPr>
              <w:t xml:space="preserve">, </w:t>
            </w:r>
            <w:proofErr w:type="spellStart"/>
            <w:r w:rsidRPr="008001DC">
              <w:rPr>
                <w:rFonts w:ascii="Times New Roman" w:eastAsia="Calibri Light" w:hAnsi="Times New Roman"/>
                <w:szCs w:val="24"/>
                <w:lang w:val="it-IT"/>
              </w:rPr>
              <w:t>Univerzitetna</w:t>
            </w:r>
            <w:proofErr w:type="spellEnd"/>
            <w:r w:rsidRPr="008001DC">
              <w:rPr>
                <w:rFonts w:ascii="Times New Roman" w:eastAsia="Calibri Light" w:hAnsi="Times New Roman"/>
                <w:szCs w:val="24"/>
                <w:lang w:val="it-IT"/>
              </w:rPr>
              <w:t xml:space="preserve"> </w:t>
            </w:r>
            <w:proofErr w:type="spellStart"/>
            <w:r w:rsidRPr="008001DC">
              <w:rPr>
                <w:rFonts w:ascii="Times New Roman" w:eastAsia="Calibri Light" w:hAnsi="Times New Roman"/>
                <w:szCs w:val="24"/>
                <w:lang w:val="it-IT"/>
              </w:rPr>
              <w:t>založba</w:t>
            </w:r>
            <w:proofErr w:type="spellEnd"/>
            <w:r w:rsidRPr="008001DC">
              <w:rPr>
                <w:rFonts w:ascii="Times New Roman" w:eastAsia="Calibri Light" w:hAnsi="Times New Roman"/>
                <w:szCs w:val="24"/>
                <w:lang w:val="it-IT"/>
              </w:rPr>
              <w:t>. [</w:t>
            </w:r>
            <w:proofErr w:type="spellStart"/>
            <w:r w:rsidRPr="008001DC">
              <w:rPr>
                <w:rFonts w:ascii="Times New Roman" w:eastAsia="Calibri Light" w:hAnsi="Times New Roman"/>
                <w:szCs w:val="24"/>
                <w:lang w:val="it-IT"/>
              </w:rPr>
              <w:t>Dostopano</w:t>
            </w:r>
            <w:proofErr w:type="spellEnd"/>
            <w:r w:rsidRPr="008001DC">
              <w:rPr>
                <w:rFonts w:ascii="Times New Roman" w:eastAsia="Calibri Light" w:hAnsi="Times New Roman"/>
                <w:szCs w:val="24"/>
                <w:lang w:val="it-IT"/>
              </w:rPr>
              <w:t xml:space="preserve"> 12 </w:t>
            </w:r>
            <w:proofErr w:type="spellStart"/>
            <w:r w:rsidRPr="008001DC">
              <w:rPr>
                <w:rFonts w:ascii="Times New Roman" w:eastAsia="Calibri Light" w:hAnsi="Times New Roman"/>
                <w:szCs w:val="24"/>
                <w:lang w:val="it-IT"/>
              </w:rPr>
              <w:t>september</w:t>
            </w:r>
            <w:proofErr w:type="spellEnd"/>
            <w:r w:rsidRPr="008001DC">
              <w:rPr>
                <w:rFonts w:ascii="Times New Roman" w:eastAsia="Calibri Light" w:hAnsi="Times New Roman"/>
                <w:szCs w:val="24"/>
                <w:lang w:val="it-IT"/>
              </w:rPr>
              <w:t xml:space="preserve"> 2025]. </w:t>
            </w:r>
            <w:r w:rsidRPr="001D7D74">
              <w:rPr>
                <w:rFonts w:ascii="Times New Roman" w:eastAsia="Calibri Light" w:hAnsi="Times New Roman"/>
                <w:szCs w:val="24"/>
                <w:lang w:val="it-IT"/>
              </w:rPr>
              <w:t xml:space="preserve">ISBN 978-961-286-944-1. </w:t>
            </w:r>
            <w:hyperlink r:id="rId8" w:history="1">
              <w:r w:rsidR="008001DC" w:rsidRPr="008001DC">
                <w:rPr>
                  <w:rStyle w:val="Hiperpovezava"/>
                  <w:rFonts w:ascii="Times New Roman" w:eastAsia="Calibri Light" w:hAnsi="Times New Roman"/>
                  <w:szCs w:val="24"/>
                </w:rPr>
                <w:t>Preučevanje otroške in mladinske književnosti | Univerzitetna založba Univerze v Mariboru</w:t>
              </w:r>
            </w:hyperlink>
          </w:p>
          <w:p w14:paraId="6DA72868" w14:textId="3764D4D4" w:rsidR="003A2E7C" w:rsidRPr="008001DC" w:rsidRDefault="13B9E25A" w:rsidP="005A0EEA">
            <w:pPr>
              <w:pStyle w:val="Odstavekseznama"/>
              <w:numPr>
                <w:ilvl w:val="0"/>
                <w:numId w:val="20"/>
              </w:numPr>
              <w:spacing w:after="160" w:line="257" w:lineRule="auto"/>
              <w:rPr>
                <w:rFonts w:ascii="Times New Roman" w:hAnsi="Times New Roman"/>
                <w:szCs w:val="24"/>
              </w:rPr>
            </w:pPr>
            <w:r w:rsidRPr="008001DC">
              <w:rPr>
                <w:rFonts w:ascii="Times New Roman" w:eastAsia="Calibri Light" w:hAnsi="Times New Roman"/>
                <w:szCs w:val="24"/>
              </w:rPr>
              <w:t>Haramija, Dragica, Saksida, Igor (2024). Antologija sodobne slovenske otroške in mladinske književnosti.</w:t>
            </w:r>
            <w:r w:rsidR="008001DC" w:rsidRPr="008001DC">
              <w:rPr>
                <w:rFonts w:ascii="Times New Roman" w:eastAsia="Calibri Light" w:hAnsi="Times New Roman"/>
                <w:szCs w:val="24"/>
              </w:rPr>
              <w:t xml:space="preserve"> </w:t>
            </w:r>
            <w:r w:rsidR="008001DC" w:rsidRPr="008001DC">
              <w:rPr>
                <w:rFonts w:ascii="Times New Roman" w:hAnsi="Times New Roman"/>
                <w:szCs w:val="24"/>
              </w:rPr>
              <w:t xml:space="preserve"> https://www.dlib.si/stream/URN:NBN:SI:doc-2JDXE078/886096df-f9d4-4fef-93f6-753369967d79/PDF</w:t>
            </w:r>
          </w:p>
          <w:p w14:paraId="21255A18" w14:textId="02265697" w:rsidR="003A2E7C" w:rsidRPr="008001DC" w:rsidRDefault="13B9E25A" w:rsidP="005A0EEA">
            <w:pPr>
              <w:pStyle w:val="Odstavekseznama"/>
              <w:numPr>
                <w:ilvl w:val="0"/>
                <w:numId w:val="20"/>
              </w:numPr>
              <w:spacing w:before="240" w:after="240"/>
              <w:rPr>
                <w:rFonts w:ascii="Times New Roman" w:hAnsi="Times New Roman"/>
                <w:szCs w:val="24"/>
              </w:rPr>
            </w:pPr>
            <w:r w:rsidRPr="008001DC">
              <w:rPr>
                <w:rFonts w:ascii="Times New Roman" w:eastAsia="Calibri Light" w:hAnsi="Times New Roman"/>
                <w:szCs w:val="24"/>
              </w:rPr>
              <w:t xml:space="preserve">Haramija, D. in Batič, J.(2013). </w:t>
            </w:r>
            <w:r w:rsidRPr="008001DC">
              <w:rPr>
                <w:rFonts w:ascii="Times New Roman" w:hAnsi="Times New Roman"/>
                <w:i/>
                <w:iCs/>
                <w:szCs w:val="24"/>
              </w:rPr>
              <w:t>Poetika slikanice.</w:t>
            </w:r>
            <w:r w:rsidRPr="008001DC">
              <w:rPr>
                <w:rFonts w:ascii="Times New Roman" w:hAnsi="Times New Roman"/>
                <w:szCs w:val="24"/>
              </w:rPr>
              <w:t xml:space="preserve"> Murska Sobota: Franc-Franc.</w:t>
            </w:r>
            <w:r w:rsidRPr="008001DC">
              <w:rPr>
                <w:rFonts w:ascii="Times New Roman" w:eastAsia="Calibri Light" w:hAnsi="Times New Roman"/>
                <w:szCs w:val="24"/>
              </w:rPr>
              <w:t xml:space="preserve"> </w:t>
            </w:r>
          </w:p>
          <w:p w14:paraId="74C136C4" w14:textId="28B53D4C" w:rsidR="003A2E7C" w:rsidRPr="008001DC" w:rsidRDefault="13B9E25A" w:rsidP="005A0EEA">
            <w:pPr>
              <w:pStyle w:val="Odstavekseznama"/>
              <w:numPr>
                <w:ilvl w:val="0"/>
                <w:numId w:val="20"/>
              </w:numPr>
              <w:spacing w:before="240" w:after="240"/>
              <w:rPr>
                <w:rFonts w:ascii="Times New Roman" w:hAnsi="Times New Roman"/>
                <w:szCs w:val="24"/>
              </w:rPr>
            </w:pPr>
            <w:proofErr w:type="spellStart"/>
            <w:r w:rsidRPr="008001DC">
              <w:rPr>
                <w:rFonts w:ascii="Times New Roman" w:eastAsia="Calibri Light" w:hAnsi="Times New Roman"/>
                <w:szCs w:val="24"/>
                <w:lang w:val="hr"/>
              </w:rPr>
              <w:t>Kordigel</w:t>
            </w:r>
            <w:proofErr w:type="spellEnd"/>
            <w:r w:rsidRPr="008001DC">
              <w:rPr>
                <w:rFonts w:ascii="Times New Roman" w:hAnsi="Times New Roman"/>
                <w:szCs w:val="24"/>
              </w:rPr>
              <w:t xml:space="preserve">, M. in Jamnik, T. (1999). </w:t>
            </w:r>
            <w:r w:rsidRPr="008001DC">
              <w:rPr>
                <w:rFonts w:ascii="Times New Roman" w:hAnsi="Times New Roman"/>
                <w:i/>
                <w:iCs/>
                <w:szCs w:val="24"/>
              </w:rPr>
              <w:t>Književna vzgoja v vrtcu</w:t>
            </w:r>
            <w:r w:rsidRPr="008001DC">
              <w:rPr>
                <w:rFonts w:ascii="Times New Roman" w:hAnsi="Times New Roman"/>
                <w:szCs w:val="24"/>
              </w:rPr>
              <w:t>. Ljubljana: DZS</w:t>
            </w:r>
          </w:p>
          <w:p w14:paraId="396A091F" w14:textId="677D7D82" w:rsidR="003A2E7C" w:rsidRPr="008001DC" w:rsidRDefault="13B9E25A" w:rsidP="005A0EEA">
            <w:pPr>
              <w:pStyle w:val="Odstavekseznama"/>
              <w:numPr>
                <w:ilvl w:val="0"/>
                <w:numId w:val="20"/>
              </w:numPr>
              <w:spacing w:before="240" w:after="240"/>
              <w:rPr>
                <w:rFonts w:ascii="Times New Roman" w:hAnsi="Times New Roman"/>
                <w:szCs w:val="24"/>
              </w:rPr>
            </w:pPr>
            <w:r w:rsidRPr="008001DC">
              <w:rPr>
                <w:rFonts w:ascii="Times New Roman" w:eastAsia="Calibri Light" w:hAnsi="Times New Roman"/>
                <w:szCs w:val="24"/>
              </w:rPr>
              <w:t xml:space="preserve">Zorman, B. (2021). Slovenska mladinska proza med posnemanjem dejanskega in ustvarjanjem možnih svetov. </w:t>
            </w:r>
            <w:r w:rsidRPr="008001DC">
              <w:rPr>
                <w:rFonts w:ascii="Times New Roman" w:hAnsi="Times New Roman"/>
                <w:i/>
                <w:iCs/>
                <w:szCs w:val="24"/>
              </w:rPr>
              <w:t>Primerjalna književnost</w:t>
            </w:r>
            <w:r w:rsidRPr="008001DC">
              <w:rPr>
                <w:rFonts w:ascii="Times New Roman" w:hAnsi="Times New Roman"/>
                <w:szCs w:val="24"/>
              </w:rPr>
              <w:t xml:space="preserve">, </w:t>
            </w:r>
            <w:r w:rsidRPr="008001DC">
              <w:rPr>
                <w:rFonts w:ascii="Times New Roman" w:hAnsi="Times New Roman"/>
                <w:i/>
                <w:iCs/>
                <w:szCs w:val="24"/>
              </w:rPr>
              <w:t>44</w:t>
            </w:r>
            <w:r w:rsidRPr="008001DC">
              <w:rPr>
                <w:rFonts w:ascii="Times New Roman" w:hAnsi="Times New Roman"/>
                <w:szCs w:val="24"/>
              </w:rPr>
              <w:t xml:space="preserve">(3), 97–114. </w:t>
            </w:r>
            <w:r w:rsidR="00DF4DA3" w:rsidRPr="008001DC">
              <w:fldChar w:fldCharType="begin"/>
            </w:r>
            <w:r w:rsidR="00DF4DA3" w:rsidRPr="008001DC">
              <w:rPr>
                <w:rFonts w:ascii="Times New Roman" w:hAnsi="Times New Roman"/>
                <w:szCs w:val="24"/>
              </w:rPr>
              <w:instrText xml:space="preserve"> HYPERLINK "https://doi.org/10.3986/pkn.v44.i3.06" \h </w:instrText>
            </w:r>
            <w:r w:rsidR="00DF4DA3" w:rsidRPr="008001DC">
              <w:fldChar w:fldCharType="separate"/>
            </w:r>
            <w:r w:rsidRPr="008001DC">
              <w:rPr>
                <w:rStyle w:val="Hiperpovezava"/>
                <w:rFonts w:ascii="Times New Roman" w:eastAsia="Calibri Light" w:hAnsi="Times New Roman"/>
                <w:color w:val="0563C1"/>
                <w:szCs w:val="24"/>
                <w:lang w:val="en-GB"/>
              </w:rPr>
              <w:t>https://doi.org/10.3986/pkn.v44.i3.06</w:t>
            </w:r>
            <w:r w:rsidR="00DF4DA3" w:rsidRPr="008001DC">
              <w:rPr>
                <w:rStyle w:val="Hiperpovezava"/>
                <w:rFonts w:ascii="Times New Roman" w:eastAsia="Calibri Light" w:hAnsi="Times New Roman"/>
                <w:color w:val="0563C1"/>
                <w:szCs w:val="24"/>
                <w:lang w:val="en-GB"/>
              </w:rPr>
              <w:fldChar w:fldCharType="end"/>
            </w:r>
            <w:r w:rsidRPr="008001DC">
              <w:rPr>
                <w:rFonts w:ascii="Times New Roman" w:eastAsia="Calibri Light" w:hAnsi="Times New Roman"/>
                <w:szCs w:val="24"/>
              </w:rPr>
              <w:t xml:space="preserve"> </w:t>
            </w:r>
          </w:p>
          <w:p w14:paraId="0D57EB6C" w14:textId="0C1B06E1" w:rsidR="003A2E7C" w:rsidRPr="008001DC" w:rsidRDefault="13B9E25A" w:rsidP="7FE81FFF">
            <w:pPr>
              <w:spacing w:after="160" w:line="257" w:lineRule="auto"/>
              <w:rPr>
                <w:rFonts w:ascii="Times New Roman" w:hAnsi="Times New Roman"/>
                <w:szCs w:val="24"/>
              </w:rPr>
            </w:pPr>
            <w:proofErr w:type="spellStart"/>
            <w:r w:rsidRPr="008001DC">
              <w:rPr>
                <w:rFonts w:ascii="Times New Roman" w:eastAsia="Calibri Light" w:hAnsi="Times New Roman"/>
                <w:b/>
                <w:bCs/>
                <w:szCs w:val="24"/>
                <w:lang w:val="en-GB"/>
              </w:rPr>
              <w:t>Do</w:t>
            </w:r>
            <w:r w:rsidR="005A0EEA" w:rsidRPr="008001DC">
              <w:rPr>
                <w:rFonts w:ascii="Times New Roman" w:eastAsia="Calibri Light" w:hAnsi="Times New Roman"/>
                <w:b/>
                <w:bCs/>
                <w:szCs w:val="24"/>
                <w:lang w:val="en-GB"/>
              </w:rPr>
              <w:t>datna</w:t>
            </w:r>
            <w:proofErr w:type="spellEnd"/>
            <w:r w:rsidRPr="008001DC">
              <w:rPr>
                <w:rFonts w:ascii="Times New Roman" w:eastAsia="Calibri Light" w:hAnsi="Times New Roman"/>
                <w:b/>
                <w:bCs/>
                <w:szCs w:val="24"/>
                <w:lang w:val="en-GB"/>
              </w:rPr>
              <w:t xml:space="preserve"> literature/Additional Readings </w:t>
            </w:r>
          </w:p>
          <w:p w14:paraId="45EE83AE" w14:textId="1C5AA6B4" w:rsidR="003A2E7C" w:rsidRPr="008001DC" w:rsidRDefault="13B9E25A" w:rsidP="005A0EEA">
            <w:pPr>
              <w:pStyle w:val="Odstavekseznama"/>
              <w:numPr>
                <w:ilvl w:val="0"/>
                <w:numId w:val="21"/>
              </w:numPr>
              <w:rPr>
                <w:rFonts w:ascii="Times New Roman" w:hAnsi="Times New Roman"/>
                <w:szCs w:val="24"/>
              </w:rPr>
            </w:pPr>
            <w:r w:rsidRPr="008001DC">
              <w:rPr>
                <w:rFonts w:ascii="Times New Roman" w:eastAsia="Calibri Light" w:hAnsi="Times New Roman"/>
                <w:szCs w:val="24"/>
              </w:rPr>
              <w:t xml:space="preserve">Haramija, D., et. al.. (2025). </w:t>
            </w:r>
            <w:r w:rsidRPr="008001DC">
              <w:rPr>
                <w:rFonts w:ascii="Times New Roman" w:eastAsia="Calibri Light" w:hAnsi="Times New Roman"/>
                <w:i/>
                <w:iCs/>
                <w:szCs w:val="24"/>
              </w:rPr>
              <w:t>Bralni vzori: Bralne navade strokovnih delavcev v vrtcih, šolah ter knjižnicah</w:t>
            </w:r>
            <w:r w:rsidRPr="008001DC">
              <w:rPr>
                <w:rFonts w:ascii="Times New Roman" w:eastAsia="Calibri Light" w:hAnsi="Times New Roman"/>
                <w:szCs w:val="24"/>
              </w:rPr>
              <w:t xml:space="preserve">. Univerzitetna založba Univerze v Mariboru. </w:t>
            </w:r>
            <w:r w:rsidR="00DF4DA3" w:rsidRPr="008001DC">
              <w:fldChar w:fldCharType="begin"/>
            </w:r>
            <w:r w:rsidR="00DF4DA3" w:rsidRPr="008001DC">
              <w:rPr>
                <w:rFonts w:ascii="Times New Roman" w:hAnsi="Times New Roman"/>
                <w:szCs w:val="24"/>
              </w:rPr>
              <w:instrText xml:space="preserve"> HYPERLINK "https://doi.org/10.18690/um.pef.2.2025" \h </w:instrText>
            </w:r>
            <w:r w:rsidR="00DF4DA3" w:rsidRPr="008001DC">
              <w:fldChar w:fldCharType="separate"/>
            </w:r>
            <w:r w:rsidRPr="008001DC">
              <w:rPr>
                <w:rStyle w:val="Hiperpovezava"/>
                <w:rFonts w:ascii="Times New Roman" w:eastAsia="Calibri Light" w:hAnsi="Times New Roman"/>
                <w:szCs w:val="24"/>
              </w:rPr>
              <w:t>https://doi.org/10.18690/um.pef.2.2025</w:t>
            </w:r>
            <w:r w:rsidR="00DF4DA3" w:rsidRPr="008001DC">
              <w:rPr>
                <w:rStyle w:val="Hiperpovezava"/>
                <w:rFonts w:ascii="Times New Roman" w:eastAsia="Calibri Light" w:hAnsi="Times New Roman"/>
                <w:szCs w:val="24"/>
              </w:rPr>
              <w:fldChar w:fldCharType="end"/>
            </w:r>
          </w:p>
          <w:p w14:paraId="45E40E8C" w14:textId="31148C87" w:rsidR="003A2E7C" w:rsidRPr="008001DC" w:rsidRDefault="13B9E25A" w:rsidP="005A0EEA">
            <w:pPr>
              <w:pStyle w:val="Odstavekseznama"/>
              <w:numPr>
                <w:ilvl w:val="0"/>
                <w:numId w:val="21"/>
              </w:numPr>
              <w:spacing w:after="160" w:line="257" w:lineRule="auto"/>
              <w:rPr>
                <w:rFonts w:ascii="Times New Roman" w:hAnsi="Times New Roman"/>
                <w:szCs w:val="24"/>
              </w:rPr>
            </w:pPr>
            <w:r w:rsidRPr="008001DC">
              <w:rPr>
                <w:rFonts w:ascii="Times New Roman" w:eastAsia="Calibri Light" w:hAnsi="Times New Roman"/>
                <w:szCs w:val="24"/>
              </w:rPr>
              <w:t xml:space="preserve">Haramija, D. (Ed.). (2017). </w:t>
            </w:r>
            <w:r w:rsidRPr="008001DC">
              <w:rPr>
                <w:rFonts w:ascii="Times New Roman" w:eastAsia="Calibri Light" w:hAnsi="Times New Roman"/>
                <w:i/>
                <w:iCs/>
                <w:szCs w:val="24"/>
              </w:rPr>
              <w:t>V objemu besed: razvijanje družinske pismenosti</w:t>
            </w:r>
            <w:r w:rsidRPr="008001DC">
              <w:rPr>
                <w:rFonts w:ascii="Times New Roman" w:eastAsia="Calibri Light" w:hAnsi="Times New Roman"/>
                <w:szCs w:val="24"/>
              </w:rPr>
              <w:t xml:space="preserve">. </w:t>
            </w:r>
            <w:r w:rsidRPr="001D7D74">
              <w:rPr>
                <w:rFonts w:ascii="Times New Roman" w:eastAsia="Calibri Light" w:hAnsi="Times New Roman"/>
                <w:szCs w:val="24"/>
              </w:rPr>
              <w:t xml:space="preserve">Univerzitetna založba Univerze v Mariboru. </w:t>
            </w:r>
            <w:r w:rsidR="005E7845">
              <w:fldChar w:fldCharType="begin"/>
            </w:r>
            <w:r w:rsidR="005E7845">
              <w:instrText xml:space="preserve"> HYPERLINK "https://press.um.si/index</w:instrText>
            </w:r>
            <w:r w:rsidR="005E7845">
              <w:instrText xml:space="preserve">.php/ump/catalog/book/268" </w:instrText>
            </w:r>
            <w:r w:rsidR="005E7845">
              <w:fldChar w:fldCharType="separate"/>
            </w:r>
            <w:r w:rsidR="008001DC" w:rsidRPr="008001DC">
              <w:rPr>
                <w:rFonts w:ascii="Times New Roman" w:hAnsi="Times New Roman"/>
                <w:color w:val="0000FF"/>
                <w:szCs w:val="24"/>
                <w:u w:val="single"/>
              </w:rPr>
              <w:t>V objemu besed: razvijanje družinske pismenosti | Univerzitetna založba Univerze v Mariboru</w:t>
            </w:r>
            <w:r w:rsidR="005E7845">
              <w:rPr>
                <w:rFonts w:ascii="Times New Roman" w:hAnsi="Times New Roman"/>
                <w:color w:val="0000FF"/>
                <w:szCs w:val="24"/>
                <w:u w:val="single"/>
              </w:rPr>
              <w:fldChar w:fldCharType="end"/>
            </w:r>
          </w:p>
          <w:p w14:paraId="040B5DF3" w14:textId="6C0C31A8" w:rsidR="003A2E7C" w:rsidRPr="008001DC" w:rsidRDefault="13B9E25A" w:rsidP="005A0EEA">
            <w:pPr>
              <w:pStyle w:val="Odstavekseznama"/>
              <w:numPr>
                <w:ilvl w:val="0"/>
                <w:numId w:val="21"/>
              </w:numPr>
              <w:spacing w:after="160" w:line="257" w:lineRule="auto"/>
              <w:rPr>
                <w:rFonts w:ascii="Times New Roman" w:hAnsi="Times New Roman"/>
                <w:szCs w:val="24"/>
              </w:rPr>
            </w:pPr>
            <w:r w:rsidRPr="008001DC">
              <w:rPr>
                <w:rFonts w:ascii="Times New Roman" w:eastAsia="Calibri Light" w:hAnsi="Times New Roman"/>
                <w:szCs w:val="24"/>
              </w:rPr>
              <w:t xml:space="preserve">Saksida, I. (2020). Različnost doživljanj sveta v povojni mladinski poeziji. </w:t>
            </w:r>
            <w:r w:rsidRPr="008001DC">
              <w:rPr>
                <w:rFonts w:ascii="Times New Roman" w:eastAsia="Calibri Light" w:hAnsi="Times New Roman"/>
                <w:i/>
                <w:iCs/>
                <w:szCs w:val="24"/>
              </w:rPr>
              <w:t>Otrok in knjiga: revija za vprašanja mladinske književnosti, književne vzgoje in s knjigo povezanih medijev</w:t>
            </w:r>
            <w:r w:rsidRPr="008001DC">
              <w:rPr>
                <w:rFonts w:ascii="Times New Roman" w:eastAsia="Calibri Light" w:hAnsi="Times New Roman"/>
                <w:szCs w:val="24"/>
              </w:rPr>
              <w:t xml:space="preserve">, </w:t>
            </w:r>
            <w:r w:rsidRPr="008001DC">
              <w:rPr>
                <w:rFonts w:ascii="Times New Roman" w:eastAsia="Calibri Light" w:hAnsi="Times New Roman"/>
                <w:i/>
                <w:iCs/>
                <w:szCs w:val="24"/>
              </w:rPr>
              <w:t>47</w:t>
            </w:r>
            <w:r w:rsidRPr="008001DC">
              <w:rPr>
                <w:rFonts w:ascii="Times New Roman" w:eastAsia="Calibri Light" w:hAnsi="Times New Roman"/>
                <w:szCs w:val="24"/>
              </w:rPr>
              <w:t>(107), 5–17.</w:t>
            </w:r>
          </w:p>
          <w:p w14:paraId="531EF215" w14:textId="77EBF591" w:rsidR="003A2E7C" w:rsidRPr="008001DC" w:rsidRDefault="13B9E25A" w:rsidP="005A0EEA">
            <w:pPr>
              <w:pStyle w:val="Odstavekseznama"/>
              <w:numPr>
                <w:ilvl w:val="0"/>
                <w:numId w:val="21"/>
              </w:numPr>
              <w:spacing w:before="240" w:after="240"/>
              <w:rPr>
                <w:rFonts w:ascii="Times New Roman" w:hAnsi="Times New Roman"/>
                <w:szCs w:val="24"/>
              </w:rPr>
            </w:pPr>
            <w:r w:rsidRPr="008001DC">
              <w:rPr>
                <w:rFonts w:ascii="Times New Roman" w:eastAsia="Calibri Light" w:hAnsi="Times New Roman"/>
                <w:szCs w:val="24"/>
              </w:rPr>
              <w:t xml:space="preserve">Zorman, B. (2025). Reprezentacija zgodovine v daljši slovenski mladinski prozi: Od literarne invencije tradicije do učenja iz različnosti in kritičnega »branja« govoric. V D. Haramija (ur.), </w:t>
            </w:r>
            <w:r w:rsidRPr="008001DC">
              <w:rPr>
                <w:rFonts w:ascii="Times New Roman" w:hAnsi="Times New Roman"/>
                <w:i/>
                <w:iCs/>
                <w:szCs w:val="24"/>
              </w:rPr>
              <w:t>Preučevanje otroške in mladinske književnosti</w:t>
            </w:r>
            <w:r w:rsidRPr="008001DC">
              <w:rPr>
                <w:rFonts w:ascii="Times New Roman" w:hAnsi="Times New Roman"/>
                <w:szCs w:val="24"/>
              </w:rPr>
              <w:t xml:space="preserve"> (str. 17–42). Univerza v Mariboru, Univerzitetna</w:t>
            </w:r>
            <w:r w:rsidRPr="008001DC">
              <w:rPr>
                <w:rFonts w:ascii="Times New Roman" w:eastAsia="Calibri Light" w:hAnsi="Times New Roman"/>
                <w:szCs w:val="24"/>
                <w:lang w:val="it-IT"/>
              </w:rPr>
              <w:t xml:space="preserve"> založba. </w:t>
            </w:r>
            <w:r w:rsidR="00DF4DA3" w:rsidRPr="008001DC">
              <w:fldChar w:fldCharType="begin"/>
            </w:r>
            <w:r w:rsidR="00DF4DA3" w:rsidRPr="008001DC">
              <w:rPr>
                <w:rFonts w:ascii="Times New Roman" w:hAnsi="Times New Roman"/>
                <w:szCs w:val="24"/>
              </w:rPr>
              <w:instrText xml:space="preserve"> HYPERLINK "https://doi.org/10.18690/um.ff.1.2025.2" \h </w:instrText>
            </w:r>
            <w:r w:rsidR="00DF4DA3" w:rsidRPr="008001DC">
              <w:fldChar w:fldCharType="separate"/>
            </w:r>
            <w:r w:rsidRPr="008001DC">
              <w:rPr>
                <w:rStyle w:val="Hiperpovezava"/>
                <w:rFonts w:ascii="Times New Roman" w:eastAsia="Calibri Light" w:hAnsi="Times New Roman"/>
                <w:color w:val="0563C1"/>
                <w:szCs w:val="24"/>
                <w:lang w:val="it-IT"/>
              </w:rPr>
              <w:t>https://doi.org/10.18690/um.ff.1.2025.2</w:t>
            </w:r>
            <w:r w:rsidR="00DF4DA3" w:rsidRPr="008001DC">
              <w:rPr>
                <w:rStyle w:val="Hiperpovezava"/>
                <w:rFonts w:ascii="Times New Roman" w:eastAsia="Calibri Light" w:hAnsi="Times New Roman"/>
                <w:color w:val="0563C1"/>
                <w:szCs w:val="24"/>
                <w:lang w:val="en-GB"/>
              </w:rPr>
              <w:fldChar w:fldCharType="end"/>
            </w:r>
            <w:r w:rsidRPr="008001DC">
              <w:rPr>
                <w:rFonts w:ascii="Times New Roman" w:eastAsia="Calibri Light" w:hAnsi="Times New Roman"/>
                <w:szCs w:val="24"/>
              </w:rPr>
              <w:t xml:space="preserve"> </w:t>
            </w:r>
          </w:p>
          <w:p w14:paraId="270BC177" w14:textId="65D7F33C" w:rsidR="003A2E7C" w:rsidRPr="008001DC" w:rsidRDefault="13B9E25A" w:rsidP="005A0EEA">
            <w:pPr>
              <w:pStyle w:val="Odstavekseznama"/>
              <w:numPr>
                <w:ilvl w:val="0"/>
                <w:numId w:val="21"/>
              </w:numPr>
              <w:spacing w:before="240" w:after="240"/>
              <w:rPr>
                <w:rFonts w:ascii="Times New Roman" w:hAnsi="Times New Roman"/>
                <w:szCs w:val="24"/>
              </w:rPr>
            </w:pPr>
            <w:r w:rsidRPr="008001DC">
              <w:rPr>
                <w:rFonts w:ascii="Times New Roman" w:eastAsia="Calibri Light" w:hAnsi="Times New Roman"/>
                <w:szCs w:val="24"/>
              </w:rPr>
              <w:lastRenderedPageBreak/>
              <w:t xml:space="preserve">Zorman, B. (2023). Oblikovanje (pod)žanra mladinske avtobiografije na Slovenskem. </w:t>
            </w:r>
            <w:r w:rsidRPr="008001DC">
              <w:rPr>
                <w:rFonts w:ascii="Times New Roman" w:hAnsi="Times New Roman"/>
                <w:i/>
                <w:iCs/>
                <w:szCs w:val="24"/>
              </w:rPr>
              <w:t>Otrok in knjiga: revija za vprašanja mladinske književnosti, književne vzgoje in s knjigo povezanih medijev</w:t>
            </w:r>
            <w:r w:rsidRPr="008001DC">
              <w:rPr>
                <w:rFonts w:ascii="Times New Roman" w:hAnsi="Times New Roman"/>
                <w:szCs w:val="24"/>
              </w:rPr>
              <w:t xml:space="preserve">, </w:t>
            </w:r>
            <w:r w:rsidRPr="008001DC">
              <w:rPr>
                <w:rFonts w:ascii="Times New Roman" w:hAnsi="Times New Roman"/>
                <w:i/>
                <w:iCs/>
                <w:szCs w:val="24"/>
              </w:rPr>
              <w:t>50</w:t>
            </w:r>
            <w:r w:rsidRPr="008001DC">
              <w:rPr>
                <w:rFonts w:ascii="Times New Roman" w:hAnsi="Times New Roman"/>
                <w:szCs w:val="24"/>
              </w:rPr>
              <w:t>(117), 7–15.</w:t>
            </w:r>
            <w:r w:rsidRPr="008001DC">
              <w:rPr>
                <w:rFonts w:ascii="Times New Roman" w:eastAsia="Calibri Light" w:hAnsi="Times New Roman"/>
                <w:szCs w:val="24"/>
              </w:rPr>
              <w:t xml:space="preserve"> </w:t>
            </w:r>
          </w:p>
          <w:p w14:paraId="7F06C9BC" w14:textId="66A631E0" w:rsidR="003A2E7C" w:rsidRPr="008001DC" w:rsidRDefault="13B9E25A" w:rsidP="005A0EEA">
            <w:pPr>
              <w:pStyle w:val="Odstavekseznama"/>
              <w:numPr>
                <w:ilvl w:val="0"/>
                <w:numId w:val="21"/>
              </w:numPr>
              <w:spacing w:before="240" w:after="240"/>
              <w:rPr>
                <w:rFonts w:ascii="Times New Roman" w:eastAsia="Calibri Light" w:hAnsi="Times New Roman"/>
                <w:szCs w:val="24"/>
              </w:rPr>
            </w:pPr>
            <w:r w:rsidRPr="008001DC">
              <w:rPr>
                <w:rFonts w:ascii="Times New Roman" w:eastAsia="Calibri Light" w:hAnsi="Times New Roman"/>
                <w:szCs w:val="24"/>
                <w:lang w:val="it-IT"/>
              </w:rPr>
              <w:t xml:space="preserve">Zorman, B. (2023). Slovenska mladinska avtobiografska proza. </w:t>
            </w:r>
            <w:r w:rsidRPr="008001DC">
              <w:rPr>
                <w:rFonts w:ascii="Times New Roman" w:hAnsi="Times New Roman"/>
                <w:i/>
                <w:iCs/>
                <w:szCs w:val="24"/>
              </w:rPr>
              <w:t>Primerjalna književnost</w:t>
            </w:r>
            <w:r w:rsidRPr="008001DC">
              <w:rPr>
                <w:rFonts w:ascii="Times New Roman" w:hAnsi="Times New Roman"/>
                <w:szCs w:val="24"/>
              </w:rPr>
              <w:t xml:space="preserve">, </w:t>
            </w:r>
            <w:r w:rsidRPr="008001DC">
              <w:rPr>
                <w:rFonts w:ascii="Times New Roman" w:hAnsi="Times New Roman"/>
                <w:i/>
                <w:iCs/>
                <w:szCs w:val="24"/>
              </w:rPr>
              <w:t>46</w:t>
            </w:r>
            <w:r w:rsidRPr="008001DC">
              <w:rPr>
                <w:rFonts w:ascii="Times New Roman" w:hAnsi="Times New Roman"/>
                <w:szCs w:val="24"/>
              </w:rPr>
              <w:t xml:space="preserve">(2), 137–156. </w:t>
            </w:r>
            <w:r w:rsidR="00DF4DA3" w:rsidRPr="008001DC">
              <w:fldChar w:fldCharType="begin"/>
            </w:r>
            <w:r w:rsidR="00DF4DA3" w:rsidRPr="008001DC">
              <w:rPr>
                <w:rFonts w:ascii="Times New Roman" w:hAnsi="Times New Roman"/>
                <w:szCs w:val="24"/>
              </w:rPr>
              <w:instrText xml:space="preserve"> HYPERLINK "https://doi.org/10.3986/pkn.v46.i2.08" \h </w:instrText>
            </w:r>
            <w:r w:rsidR="00DF4DA3" w:rsidRPr="008001DC">
              <w:fldChar w:fldCharType="separate"/>
            </w:r>
            <w:r w:rsidRPr="008001DC">
              <w:rPr>
                <w:rStyle w:val="Hiperpovezava"/>
                <w:rFonts w:ascii="Times New Roman" w:eastAsia="Calibri Light" w:hAnsi="Times New Roman"/>
                <w:szCs w:val="24"/>
                <w:lang w:val="it-IT"/>
              </w:rPr>
              <w:t>https://doi.org/10.3986/pkn.v46.i2.08</w:t>
            </w:r>
            <w:r w:rsidR="00DF4DA3" w:rsidRPr="008001DC">
              <w:rPr>
                <w:rStyle w:val="Hiperpovezava"/>
                <w:rFonts w:ascii="Times New Roman" w:eastAsia="Calibri Light" w:hAnsi="Times New Roman"/>
                <w:szCs w:val="24"/>
                <w:lang w:val="en-GB"/>
              </w:rPr>
              <w:fldChar w:fldCharType="end"/>
            </w:r>
          </w:p>
        </w:tc>
      </w:tr>
      <w:tr w:rsidR="003A2E7C" w:rsidRPr="008001DC" w14:paraId="3019A5E0" w14:textId="77777777" w:rsidTr="001D7D74">
        <w:trPr>
          <w:trHeight w:val="73"/>
        </w:trPr>
        <w:tc>
          <w:tcPr>
            <w:tcW w:w="5104" w:type="dxa"/>
            <w:gridSpan w:val="2"/>
            <w:tcBorders>
              <w:top w:val="nil"/>
              <w:left w:val="nil"/>
              <w:bottom w:val="single" w:sz="4" w:space="0" w:color="auto"/>
              <w:right w:val="nil"/>
            </w:tcBorders>
          </w:tcPr>
          <w:p w14:paraId="4B80EB62" w14:textId="77777777" w:rsidR="003A2E7C" w:rsidRPr="008001DC" w:rsidRDefault="003A2E7C" w:rsidP="00536FA5">
            <w:pPr>
              <w:rPr>
                <w:rFonts w:ascii="Times New Roman" w:hAnsi="Times New Roman"/>
                <w:b/>
                <w:bCs/>
                <w:szCs w:val="24"/>
              </w:rPr>
            </w:pPr>
          </w:p>
          <w:p w14:paraId="2BD2DE7A" w14:textId="77777777" w:rsidR="003A2E7C" w:rsidRPr="008001DC" w:rsidRDefault="003A2E7C" w:rsidP="00536FA5">
            <w:pPr>
              <w:rPr>
                <w:rFonts w:ascii="Times New Roman" w:hAnsi="Times New Roman"/>
                <w:b/>
                <w:szCs w:val="24"/>
              </w:rPr>
            </w:pPr>
            <w:r w:rsidRPr="008001DC">
              <w:rPr>
                <w:rFonts w:ascii="Times New Roman" w:hAnsi="Times New Roman"/>
                <w:b/>
                <w:szCs w:val="24"/>
              </w:rPr>
              <w:t>Cilji in kompetence:</w:t>
            </w:r>
          </w:p>
        </w:tc>
        <w:tc>
          <w:tcPr>
            <w:tcW w:w="283" w:type="dxa"/>
          </w:tcPr>
          <w:p w14:paraId="53ADB9EC" w14:textId="77777777" w:rsidR="003A2E7C" w:rsidRPr="008001DC" w:rsidRDefault="003A2E7C" w:rsidP="00536FA5">
            <w:pPr>
              <w:rPr>
                <w:rFonts w:ascii="Times New Roman" w:hAnsi="Times New Roman"/>
                <w:b/>
                <w:szCs w:val="24"/>
              </w:rPr>
            </w:pPr>
          </w:p>
        </w:tc>
        <w:tc>
          <w:tcPr>
            <w:tcW w:w="4606" w:type="dxa"/>
            <w:gridSpan w:val="2"/>
            <w:tcBorders>
              <w:top w:val="nil"/>
              <w:left w:val="nil"/>
              <w:bottom w:val="single" w:sz="4" w:space="0" w:color="auto"/>
              <w:right w:val="nil"/>
            </w:tcBorders>
          </w:tcPr>
          <w:p w14:paraId="4AC27723" w14:textId="77777777" w:rsidR="003A2E7C" w:rsidRPr="008001DC" w:rsidRDefault="003A2E7C" w:rsidP="00536FA5">
            <w:pPr>
              <w:rPr>
                <w:rFonts w:ascii="Times New Roman" w:hAnsi="Times New Roman"/>
                <w:b/>
                <w:szCs w:val="24"/>
              </w:rPr>
            </w:pPr>
          </w:p>
          <w:p w14:paraId="216162D7" w14:textId="77777777" w:rsidR="003A2E7C" w:rsidRPr="008001DC" w:rsidRDefault="003A2E7C" w:rsidP="00536FA5">
            <w:pPr>
              <w:rPr>
                <w:rFonts w:ascii="Times New Roman" w:hAnsi="Times New Roman"/>
                <w:b/>
                <w:szCs w:val="24"/>
              </w:rPr>
            </w:pPr>
            <w:r w:rsidRPr="008001DC">
              <w:rPr>
                <w:rFonts w:ascii="Times New Roman" w:hAnsi="Times New Roman"/>
                <w:b/>
                <w:szCs w:val="24"/>
                <w:lang w:val="en-GB"/>
              </w:rPr>
              <w:t>Objectives and competences</w:t>
            </w:r>
            <w:r w:rsidRPr="008001DC">
              <w:rPr>
                <w:rFonts w:ascii="Times New Roman" w:hAnsi="Times New Roman"/>
                <w:b/>
                <w:szCs w:val="24"/>
              </w:rPr>
              <w:t>:</w:t>
            </w:r>
          </w:p>
        </w:tc>
      </w:tr>
      <w:tr w:rsidR="003A2E7C" w:rsidRPr="008001DC" w14:paraId="7CF174DB" w14:textId="77777777" w:rsidTr="001D7D74">
        <w:trPr>
          <w:trHeight w:val="835"/>
        </w:trPr>
        <w:tc>
          <w:tcPr>
            <w:tcW w:w="5104" w:type="dxa"/>
            <w:gridSpan w:val="2"/>
            <w:tcBorders>
              <w:top w:val="single" w:sz="4" w:space="0" w:color="auto"/>
              <w:left w:val="single" w:sz="4" w:space="0" w:color="auto"/>
              <w:bottom w:val="single" w:sz="4" w:space="0" w:color="auto"/>
              <w:right w:val="single" w:sz="4" w:space="0" w:color="auto"/>
            </w:tcBorders>
          </w:tcPr>
          <w:p w14:paraId="62FD5F0F" w14:textId="77777777" w:rsidR="003A2E7C" w:rsidRPr="008001DC" w:rsidRDefault="003A2E7C" w:rsidP="00536FA5">
            <w:pPr>
              <w:rPr>
                <w:rFonts w:ascii="Times New Roman" w:hAnsi="Times New Roman"/>
                <w:szCs w:val="24"/>
                <w:u w:val="single"/>
              </w:rPr>
            </w:pPr>
            <w:r w:rsidRPr="008001DC">
              <w:rPr>
                <w:rFonts w:ascii="Times New Roman" w:hAnsi="Times New Roman"/>
                <w:szCs w:val="24"/>
                <w:u w:val="single"/>
              </w:rPr>
              <w:t>Cilji:</w:t>
            </w:r>
          </w:p>
          <w:p w14:paraId="2D34B6BD" w14:textId="77777777" w:rsidR="003A2E7C" w:rsidRPr="008001DC" w:rsidRDefault="003A2E7C" w:rsidP="00536FA5">
            <w:pPr>
              <w:rPr>
                <w:rFonts w:ascii="Times New Roman" w:hAnsi="Times New Roman"/>
                <w:szCs w:val="24"/>
              </w:rPr>
            </w:pPr>
            <w:r w:rsidRPr="008001DC">
              <w:rPr>
                <w:rFonts w:ascii="Times New Roman" w:hAnsi="Times New Roman"/>
                <w:szCs w:val="24"/>
              </w:rPr>
              <w:t>Študent/-ka:</w:t>
            </w:r>
          </w:p>
          <w:p w14:paraId="5A5346E7" w14:textId="77777777" w:rsidR="003A2E7C" w:rsidRPr="008001DC" w:rsidRDefault="003A2E7C" w:rsidP="003A2E7C">
            <w:pPr>
              <w:numPr>
                <w:ilvl w:val="0"/>
                <w:numId w:val="4"/>
              </w:numPr>
              <w:rPr>
                <w:rFonts w:ascii="Times New Roman" w:hAnsi="Times New Roman"/>
                <w:szCs w:val="24"/>
              </w:rPr>
            </w:pPr>
            <w:r w:rsidRPr="008001DC">
              <w:rPr>
                <w:rFonts w:ascii="Times New Roman" w:hAnsi="Times New Roman"/>
                <w:szCs w:val="24"/>
              </w:rPr>
              <w:t>se usposablja za samostojno delo v vrtcu in v 1. razredu osnovne šole;</w:t>
            </w:r>
          </w:p>
          <w:p w14:paraId="47D3E861" w14:textId="77777777" w:rsidR="003A2E7C" w:rsidRPr="008001DC" w:rsidRDefault="003A2E7C" w:rsidP="003A2E7C">
            <w:pPr>
              <w:numPr>
                <w:ilvl w:val="0"/>
                <w:numId w:val="4"/>
              </w:numPr>
              <w:rPr>
                <w:rFonts w:ascii="Times New Roman" w:hAnsi="Times New Roman"/>
                <w:szCs w:val="24"/>
              </w:rPr>
            </w:pPr>
            <w:r w:rsidRPr="008001DC">
              <w:rPr>
                <w:rFonts w:ascii="Times New Roman" w:hAnsi="Times New Roman"/>
                <w:szCs w:val="24"/>
              </w:rPr>
              <w:t xml:space="preserve">se seznani s cilji, z vsebinami in metodami književne vzgoje v vrtcu in v 1. razredu osnovne šole, </w:t>
            </w:r>
          </w:p>
          <w:p w14:paraId="2786B0A0" w14:textId="77777777" w:rsidR="003A2E7C" w:rsidRPr="008001DC" w:rsidRDefault="003A2E7C" w:rsidP="003A2E7C">
            <w:pPr>
              <w:numPr>
                <w:ilvl w:val="0"/>
                <w:numId w:val="4"/>
              </w:numPr>
              <w:rPr>
                <w:rFonts w:ascii="Times New Roman" w:hAnsi="Times New Roman"/>
                <w:szCs w:val="24"/>
                <w:lang w:val="it-IT"/>
              </w:rPr>
            </w:pPr>
            <w:r w:rsidRPr="008001DC">
              <w:rPr>
                <w:rFonts w:ascii="Times New Roman" w:hAnsi="Times New Roman"/>
                <w:szCs w:val="24"/>
                <w:lang w:val="it-IT"/>
              </w:rPr>
              <w:t>se seznani z analizo umetnostnega besedila in s pristopi k analizi besedila,</w:t>
            </w:r>
          </w:p>
          <w:p w14:paraId="7532A65D" w14:textId="77777777" w:rsidR="003A2E7C" w:rsidRPr="008001DC" w:rsidRDefault="003A2E7C" w:rsidP="003A2E7C">
            <w:pPr>
              <w:numPr>
                <w:ilvl w:val="0"/>
                <w:numId w:val="4"/>
              </w:numPr>
              <w:rPr>
                <w:rFonts w:ascii="Times New Roman" w:hAnsi="Times New Roman"/>
                <w:szCs w:val="24"/>
                <w:lang w:val="it-IT"/>
              </w:rPr>
            </w:pPr>
            <w:r w:rsidRPr="008001DC">
              <w:rPr>
                <w:rFonts w:ascii="Times New Roman" w:hAnsi="Times New Roman"/>
                <w:szCs w:val="24"/>
                <w:lang w:val="it-IT"/>
              </w:rPr>
              <w:t>usposobi se za govorno nastopanje (pripovedovanje, deklamiranje, recitiranje, interpretativno branje),</w:t>
            </w:r>
          </w:p>
          <w:p w14:paraId="33253F7D" w14:textId="77777777" w:rsidR="003A2E7C" w:rsidRPr="008001DC" w:rsidRDefault="003A2E7C" w:rsidP="003A2E7C">
            <w:pPr>
              <w:numPr>
                <w:ilvl w:val="0"/>
                <w:numId w:val="4"/>
              </w:numPr>
              <w:rPr>
                <w:rFonts w:ascii="Times New Roman" w:hAnsi="Times New Roman"/>
                <w:szCs w:val="24"/>
                <w:lang w:val="it-IT"/>
              </w:rPr>
            </w:pPr>
            <w:r w:rsidRPr="008001DC">
              <w:rPr>
                <w:rFonts w:ascii="Times New Roman" w:hAnsi="Times New Roman"/>
                <w:szCs w:val="24"/>
                <w:lang w:val="it-IT"/>
              </w:rPr>
              <w:t>spozna zakonitosti simbolne igre in njen pomen v razvoju otrokovega govora,</w:t>
            </w:r>
          </w:p>
          <w:p w14:paraId="37016212" w14:textId="77777777" w:rsidR="003A2E7C" w:rsidRPr="008001DC" w:rsidRDefault="003A2E7C" w:rsidP="003A2E7C">
            <w:pPr>
              <w:numPr>
                <w:ilvl w:val="0"/>
                <w:numId w:val="4"/>
              </w:numPr>
              <w:rPr>
                <w:rFonts w:ascii="Times New Roman" w:hAnsi="Times New Roman"/>
                <w:szCs w:val="24"/>
                <w:lang w:val="it-IT"/>
              </w:rPr>
            </w:pPr>
            <w:r w:rsidRPr="008001DC">
              <w:rPr>
                <w:rFonts w:ascii="Times New Roman" w:hAnsi="Times New Roman"/>
                <w:szCs w:val="24"/>
                <w:lang w:val="it-IT"/>
              </w:rPr>
              <w:t>seznani se z mladinsko književnostjo, podrobneje spozna predvsem tiste literarne zvrsti in oblike, ki ustrezajo čustvenim in spoznavnim zmožnostim ter estetskozaznavnim posebnostim predšolskega otroka,</w:t>
            </w:r>
          </w:p>
          <w:p w14:paraId="4B1C2734" w14:textId="77777777" w:rsidR="003A2E7C" w:rsidRPr="008001DC" w:rsidRDefault="003A2E7C" w:rsidP="2A710508">
            <w:pPr>
              <w:numPr>
                <w:ilvl w:val="0"/>
                <w:numId w:val="4"/>
              </w:numPr>
              <w:rPr>
                <w:rFonts w:ascii="Times New Roman" w:hAnsi="Times New Roman"/>
                <w:szCs w:val="24"/>
                <w:lang w:val="it-IT"/>
              </w:rPr>
            </w:pPr>
            <w:r w:rsidRPr="008001DC">
              <w:rPr>
                <w:rFonts w:ascii="Times New Roman" w:hAnsi="Times New Roman"/>
                <w:szCs w:val="24"/>
                <w:lang w:val="it-IT"/>
              </w:rPr>
              <w:t xml:space="preserve">usvoji načine za ustrezno posredovanje literarnih besedil iz slikaniške zvrsti knjige, obsežnejših književnih del in iz revialnega tiska za mladino, </w:t>
            </w:r>
          </w:p>
          <w:p w14:paraId="3ED9E4E9" w14:textId="759ECFA8" w:rsidR="76D3301C" w:rsidRPr="008001DC" w:rsidRDefault="76D3301C" w:rsidP="2A710508">
            <w:pPr>
              <w:numPr>
                <w:ilvl w:val="0"/>
                <w:numId w:val="4"/>
              </w:numPr>
              <w:rPr>
                <w:rFonts w:ascii="Times New Roman" w:hAnsi="Times New Roman"/>
                <w:szCs w:val="24"/>
                <w:lang w:val="it-IT"/>
              </w:rPr>
            </w:pPr>
            <w:r w:rsidRPr="008001DC">
              <w:rPr>
                <w:rFonts w:ascii="Times New Roman" w:hAnsi="Times New Roman"/>
                <w:szCs w:val="24"/>
                <w:lang w:val="it-IT"/>
              </w:rPr>
              <w:t xml:space="preserve">Usposobi se za iskanje, izbiranje in kritično presojanje spletnih virov, uporabnih za preučevanje in posredovanje mladinske književnosti </w:t>
            </w:r>
          </w:p>
          <w:p w14:paraId="1218C77E" w14:textId="77777777" w:rsidR="003A2E7C" w:rsidRPr="008001DC" w:rsidRDefault="003A2E7C" w:rsidP="003A2E7C">
            <w:pPr>
              <w:numPr>
                <w:ilvl w:val="0"/>
                <w:numId w:val="4"/>
              </w:numPr>
              <w:rPr>
                <w:rFonts w:ascii="Times New Roman" w:hAnsi="Times New Roman"/>
                <w:szCs w:val="24"/>
                <w:lang w:val="it-IT"/>
              </w:rPr>
            </w:pPr>
            <w:r w:rsidRPr="008001DC">
              <w:rPr>
                <w:rFonts w:ascii="Times New Roman" w:hAnsi="Times New Roman"/>
                <w:szCs w:val="24"/>
                <w:lang w:val="it-IT"/>
              </w:rPr>
              <w:t>spozna pomen razvijanja bralne kulture, (pred)bralnih zmožnosti in strategij poslušanja v predšolskem obdobju.</w:t>
            </w:r>
          </w:p>
          <w:p w14:paraId="5BA9D8D4" w14:textId="77777777" w:rsidR="003A2E7C" w:rsidRPr="008001DC" w:rsidRDefault="003A2E7C" w:rsidP="00536FA5">
            <w:pPr>
              <w:rPr>
                <w:rFonts w:ascii="Times New Roman" w:hAnsi="Times New Roman"/>
                <w:szCs w:val="24"/>
                <w:lang w:val="it-IT"/>
              </w:rPr>
            </w:pPr>
          </w:p>
          <w:p w14:paraId="1DF035BA" w14:textId="77777777" w:rsidR="003A2E7C" w:rsidRPr="008001DC" w:rsidRDefault="003A2E7C" w:rsidP="00536FA5">
            <w:pPr>
              <w:rPr>
                <w:rFonts w:ascii="Times New Roman" w:hAnsi="Times New Roman"/>
                <w:szCs w:val="24"/>
                <w:u w:val="single"/>
              </w:rPr>
            </w:pPr>
            <w:r w:rsidRPr="008001DC">
              <w:rPr>
                <w:rFonts w:ascii="Times New Roman" w:hAnsi="Times New Roman"/>
                <w:szCs w:val="24"/>
                <w:u w:val="single"/>
              </w:rPr>
              <w:t>Splošne kompetence:</w:t>
            </w:r>
          </w:p>
          <w:p w14:paraId="2349EBF3" w14:textId="77777777" w:rsidR="003A2E7C" w:rsidRPr="008001DC" w:rsidRDefault="003A2E7C" w:rsidP="00536FA5">
            <w:pPr>
              <w:rPr>
                <w:rFonts w:ascii="Times New Roman" w:hAnsi="Times New Roman"/>
                <w:szCs w:val="24"/>
              </w:rPr>
            </w:pPr>
            <w:r w:rsidRPr="008001DC">
              <w:rPr>
                <w:rFonts w:ascii="Times New Roman" w:hAnsi="Times New Roman"/>
                <w:szCs w:val="24"/>
              </w:rPr>
              <w:t>Študent/-ka:</w:t>
            </w:r>
          </w:p>
          <w:p w14:paraId="65ED98C6" w14:textId="77777777" w:rsidR="003A2E7C" w:rsidRPr="008001DC" w:rsidRDefault="003A2E7C" w:rsidP="003A2E7C">
            <w:pPr>
              <w:numPr>
                <w:ilvl w:val="0"/>
                <w:numId w:val="7"/>
              </w:numPr>
              <w:rPr>
                <w:rFonts w:ascii="Times New Roman" w:hAnsi="Times New Roman"/>
                <w:szCs w:val="24"/>
              </w:rPr>
            </w:pPr>
            <w:r w:rsidRPr="008001DC">
              <w:rPr>
                <w:rFonts w:ascii="Times New Roman" w:hAnsi="Times New Roman"/>
                <w:szCs w:val="24"/>
              </w:rPr>
              <w:t>razume in kritično analizira družbeno umeščenost vzgoje in izobraževanja;</w:t>
            </w:r>
          </w:p>
          <w:p w14:paraId="670AD96A" w14:textId="77777777" w:rsidR="003A2E7C" w:rsidRPr="008001DC" w:rsidRDefault="003A2E7C" w:rsidP="003A2E7C">
            <w:pPr>
              <w:numPr>
                <w:ilvl w:val="0"/>
                <w:numId w:val="7"/>
              </w:numPr>
              <w:rPr>
                <w:rFonts w:ascii="Times New Roman" w:hAnsi="Times New Roman"/>
                <w:szCs w:val="24"/>
              </w:rPr>
            </w:pPr>
            <w:r w:rsidRPr="008001DC">
              <w:rPr>
                <w:rFonts w:ascii="Times New Roman" w:hAnsi="Times New Roman"/>
                <w:szCs w:val="24"/>
              </w:rPr>
              <w:lastRenderedPageBreak/>
              <w:t xml:space="preserve">razvija občutljivost do družbe, narave in umetnosti; </w:t>
            </w:r>
          </w:p>
          <w:p w14:paraId="2643B085" w14:textId="77777777" w:rsidR="003A2E7C" w:rsidRPr="008001DC" w:rsidRDefault="003A2E7C" w:rsidP="003A2E7C">
            <w:pPr>
              <w:numPr>
                <w:ilvl w:val="0"/>
                <w:numId w:val="7"/>
              </w:numPr>
              <w:rPr>
                <w:rFonts w:ascii="Times New Roman" w:hAnsi="Times New Roman"/>
                <w:szCs w:val="24"/>
              </w:rPr>
            </w:pPr>
            <w:r w:rsidRPr="008001DC">
              <w:rPr>
                <w:rFonts w:ascii="Times New Roman" w:hAnsi="Times New Roman"/>
                <w:szCs w:val="24"/>
              </w:rPr>
              <w:t>se zaveda in upošteva etične razsežnosti profesionalnega delovanja;</w:t>
            </w:r>
          </w:p>
          <w:p w14:paraId="0DD79F35" w14:textId="77777777" w:rsidR="003A2E7C" w:rsidRPr="008001DC" w:rsidRDefault="003A2E7C" w:rsidP="003A2E7C">
            <w:pPr>
              <w:numPr>
                <w:ilvl w:val="0"/>
                <w:numId w:val="7"/>
              </w:numPr>
              <w:rPr>
                <w:rFonts w:ascii="Times New Roman" w:hAnsi="Times New Roman"/>
                <w:szCs w:val="24"/>
              </w:rPr>
            </w:pPr>
            <w:r w:rsidRPr="008001DC">
              <w:rPr>
                <w:rFonts w:ascii="Times New Roman" w:hAnsi="Times New Roman"/>
                <w:szCs w:val="24"/>
              </w:rPr>
              <w:t>sodeluje s strokovnimi delavci ter strokovnjaki na vzgojno-izobraževalnem področju.</w:t>
            </w:r>
          </w:p>
          <w:p w14:paraId="24037345" w14:textId="77777777" w:rsidR="003A2E7C" w:rsidRPr="008001DC" w:rsidRDefault="003A2E7C" w:rsidP="00536FA5">
            <w:pPr>
              <w:ind w:left="720"/>
              <w:rPr>
                <w:rFonts w:ascii="Times New Roman" w:hAnsi="Times New Roman"/>
                <w:szCs w:val="24"/>
              </w:rPr>
            </w:pPr>
          </w:p>
          <w:p w14:paraId="3369EEB1" w14:textId="77777777" w:rsidR="003A2E7C" w:rsidRPr="008001DC" w:rsidRDefault="003A2E7C" w:rsidP="00536FA5">
            <w:pPr>
              <w:rPr>
                <w:rFonts w:ascii="Times New Roman" w:hAnsi="Times New Roman"/>
                <w:szCs w:val="24"/>
                <w:u w:val="single"/>
              </w:rPr>
            </w:pPr>
            <w:r w:rsidRPr="008001DC">
              <w:rPr>
                <w:rFonts w:ascii="Times New Roman" w:hAnsi="Times New Roman"/>
                <w:szCs w:val="24"/>
                <w:u w:val="single"/>
              </w:rPr>
              <w:t>Predmetnospecifične kompetence:</w:t>
            </w:r>
          </w:p>
          <w:p w14:paraId="01F6C0DD" w14:textId="77777777" w:rsidR="003A2E7C" w:rsidRPr="008001DC" w:rsidRDefault="003A2E7C" w:rsidP="00536FA5">
            <w:pPr>
              <w:tabs>
                <w:tab w:val="left" w:pos="360"/>
              </w:tabs>
              <w:rPr>
                <w:rFonts w:ascii="Times New Roman" w:hAnsi="Times New Roman"/>
                <w:szCs w:val="24"/>
                <w:lang w:val="it-IT"/>
              </w:rPr>
            </w:pPr>
            <w:r w:rsidRPr="008001DC">
              <w:rPr>
                <w:rFonts w:ascii="Times New Roman" w:hAnsi="Times New Roman"/>
                <w:szCs w:val="24"/>
                <w:lang w:val="it-IT"/>
              </w:rPr>
              <w:t>Študent/-ka:</w:t>
            </w:r>
          </w:p>
          <w:p w14:paraId="7251997A" w14:textId="77777777" w:rsidR="003A2E7C" w:rsidRPr="008001DC" w:rsidRDefault="003A2E7C" w:rsidP="003A2E7C">
            <w:pPr>
              <w:numPr>
                <w:ilvl w:val="0"/>
                <w:numId w:val="5"/>
              </w:numPr>
              <w:tabs>
                <w:tab w:val="left" w:pos="360"/>
              </w:tabs>
              <w:rPr>
                <w:rFonts w:ascii="Times New Roman" w:hAnsi="Times New Roman"/>
                <w:szCs w:val="24"/>
                <w:lang w:val="it-IT"/>
              </w:rPr>
            </w:pPr>
            <w:r w:rsidRPr="008001DC">
              <w:rPr>
                <w:rFonts w:ascii="Times New Roman" w:hAnsi="Times New Roman"/>
                <w:szCs w:val="24"/>
                <w:lang w:val="it-IT"/>
              </w:rPr>
              <w:t xml:space="preserve">se usposobi za </w:t>
            </w:r>
            <w:r w:rsidRPr="008001DC">
              <w:rPr>
                <w:rFonts w:ascii="Times New Roman" w:hAnsi="Times New Roman"/>
                <w:szCs w:val="24"/>
              </w:rPr>
              <w:t xml:space="preserve">posredovanje mladinske književnosti predšolskim in zgodnješolskim otrokom in usmerjanje otroške recepcije (interpretacije); </w:t>
            </w:r>
          </w:p>
          <w:p w14:paraId="3F79CA32" w14:textId="77777777" w:rsidR="003A2E7C" w:rsidRPr="008001DC" w:rsidRDefault="003A2E7C" w:rsidP="003A2E7C">
            <w:pPr>
              <w:numPr>
                <w:ilvl w:val="0"/>
                <w:numId w:val="5"/>
              </w:numPr>
              <w:tabs>
                <w:tab w:val="left" w:pos="360"/>
              </w:tabs>
              <w:rPr>
                <w:rFonts w:ascii="Times New Roman" w:hAnsi="Times New Roman"/>
                <w:szCs w:val="24"/>
                <w:lang w:val="it-IT"/>
              </w:rPr>
            </w:pPr>
            <w:r w:rsidRPr="008001DC">
              <w:rPr>
                <w:rFonts w:ascii="Times New Roman" w:hAnsi="Times New Roman"/>
                <w:szCs w:val="24"/>
                <w:lang w:val="it-IT"/>
              </w:rPr>
              <w:t>spozna posebnosti recepcije mladinske književnosti v predšolskem obdobju,</w:t>
            </w:r>
            <w:r w:rsidRPr="008001DC">
              <w:rPr>
                <w:rFonts w:ascii="Times New Roman" w:hAnsi="Times New Roman"/>
                <w:szCs w:val="24"/>
              </w:rPr>
              <w:t xml:space="preserve"> zlasti zakonitosti simbolne igre in njen pomen v razvoju otrokovega govora;</w:t>
            </w:r>
          </w:p>
          <w:p w14:paraId="3E4EA7B9" w14:textId="77777777" w:rsidR="003A2E7C" w:rsidRPr="008001DC" w:rsidRDefault="003A2E7C" w:rsidP="003A2E7C">
            <w:pPr>
              <w:numPr>
                <w:ilvl w:val="0"/>
                <w:numId w:val="5"/>
              </w:numPr>
              <w:tabs>
                <w:tab w:val="left" w:pos="360"/>
              </w:tabs>
              <w:rPr>
                <w:rFonts w:ascii="Times New Roman" w:hAnsi="Times New Roman"/>
                <w:szCs w:val="24"/>
                <w:lang w:val="it-IT"/>
              </w:rPr>
            </w:pPr>
            <w:r w:rsidRPr="008001DC">
              <w:rPr>
                <w:rFonts w:ascii="Times New Roman" w:hAnsi="Times New Roman"/>
                <w:szCs w:val="24"/>
                <w:lang w:val="it-IT"/>
              </w:rPr>
              <w:t>se seznani s slovensko in svetovno mladinsko književnostjo, posebej z zvrstmi in oblikami, ki ustrezajo čustvenim in spoznavnim zmožnostim ter estetskozaznavnim posebnostim predšolskega otroka,</w:t>
            </w:r>
          </w:p>
          <w:p w14:paraId="6A852997" w14:textId="77777777" w:rsidR="003A2E7C" w:rsidRPr="008001DC" w:rsidRDefault="003A2E7C" w:rsidP="2A710508">
            <w:pPr>
              <w:numPr>
                <w:ilvl w:val="0"/>
                <w:numId w:val="5"/>
              </w:numPr>
              <w:rPr>
                <w:rFonts w:ascii="Times New Roman" w:hAnsi="Times New Roman"/>
                <w:b/>
                <w:bCs/>
                <w:szCs w:val="24"/>
                <w:lang w:val="it-IT"/>
              </w:rPr>
            </w:pPr>
            <w:r w:rsidRPr="008001DC">
              <w:rPr>
                <w:rFonts w:ascii="Times New Roman" w:hAnsi="Times New Roman"/>
                <w:szCs w:val="24"/>
                <w:lang w:val="it-IT"/>
              </w:rPr>
              <w:t>spozna pomen razvijanja bralne kulture, (pred)bralnih zmožnosti in strategij poslušanja v predšolskem obdobju.</w:t>
            </w:r>
          </w:p>
          <w:p w14:paraId="5D81B69C" w14:textId="6757E89B" w:rsidR="5625A2B5" w:rsidRPr="008001DC" w:rsidRDefault="5625A2B5" w:rsidP="2A710508">
            <w:pPr>
              <w:numPr>
                <w:ilvl w:val="0"/>
                <w:numId w:val="5"/>
              </w:numPr>
              <w:rPr>
                <w:rFonts w:ascii="Times New Roman" w:hAnsi="Times New Roman"/>
                <w:szCs w:val="24"/>
                <w:lang w:val="it-IT"/>
              </w:rPr>
            </w:pPr>
            <w:r w:rsidRPr="008001DC">
              <w:rPr>
                <w:rFonts w:ascii="Times New Roman" w:hAnsi="Times New Roman"/>
                <w:szCs w:val="24"/>
                <w:lang w:val="it-IT"/>
              </w:rPr>
              <w:t>Usposobi se za iskanje in kritično presojanje relevantnih spletnih virov</w:t>
            </w:r>
            <w:r w:rsidR="0081086E" w:rsidRPr="008001DC">
              <w:rPr>
                <w:rFonts w:ascii="Times New Roman" w:hAnsi="Times New Roman"/>
                <w:szCs w:val="24"/>
                <w:lang w:val="it-IT"/>
              </w:rPr>
              <w:t>.</w:t>
            </w:r>
            <w:r w:rsidRPr="008001DC">
              <w:rPr>
                <w:rFonts w:ascii="Times New Roman" w:hAnsi="Times New Roman"/>
                <w:szCs w:val="24"/>
                <w:lang w:val="it-IT"/>
              </w:rPr>
              <w:t xml:space="preserve"> </w:t>
            </w:r>
          </w:p>
          <w:p w14:paraId="11996757" w14:textId="77777777" w:rsidR="003A2E7C" w:rsidRPr="008001DC" w:rsidRDefault="003A2E7C" w:rsidP="00536FA5">
            <w:pPr>
              <w:tabs>
                <w:tab w:val="left" w:pos="0"/>
              </w:tabs>
              <w:ind w:left="720"/>
              <w:rPr>
                <w:rFonts w:ascii="Times New Roman" w:hAnsi="Times New Roman"/>
                <w:szCs w:val="24"/>
                <w:lang w:val="it-IT"/>
              </w:rPr>
            </w:pPr>
          </w:p>
        </w:tc>
        <w:tc>
          <w:tcPr>
            <w:tcW w:w="283" w:type="dxa"/>
            <w:tcBorders>
              <w:top w:val="nil"/>
              <w:left w:val="single" w:sz="4" w:space="0" w:color="auto"/>
              <w:bottom w:val="nil"/>
              <w:right w:val="single" w:sz="4" w:space="0" w:color="auto"/>
            </w:tcBorders>
          </w:tcPr>
          <w:p w14:paraId="451E3425" w14:textId="77777777" w:rsidR="003A2E7C" w:rsidRPr="008001DC" w:rsidRDefault="003A2E7C" w:rsidP="00536FA5">
            <w:pPr>
              <w:rPr>
                <w:rFonts w:ascii="Times New Roman" w:hAnsi="Times New Roman"/>
                <w:b/>
                <w:szCs w:val="24"/>
              </w:rPr>
            </w:pPr>
          </w:p>
        </w:tc>
        <w:tc>
          <w:tcPr>
            <w:tcW w:w="4606" w:type="dxa"/>
            <w:gridSpan w:val="2"/>
            <w:tcBorders>
              <w:top w:val="single" w:sz="4" w:space="0" w:color="auto"/>
              <w:left w:val="single" w:sz="4" w:space="0" w:color="auto"/>
              <w:bottom w:val="single" w:sz="4" w:space="0" w:color="auto"/>
              <w:right w:val="single" w:sz="4" w:space="0" w:color="auto"/>
            </w:tcBorders>
          </w:tcPr>
          <w:p w14:paraId="32C34A7B"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Objectives</w:t>
            </w:r>
            <w:r w:rsidRPr="008001DC">
              <w:rPr>
                <w:rFonts w:ascii="Times New Roman" w:hAnsi="Times New Roman"/>
                <w:szCs w:val="24"/>
                <w:lang w:val="en-GB"/>
              </w:rPr>
              <w:t>:</w:t>
            </w:r>
          </w:p>
          <w:p w14:paraId="090D1EC3"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The students:</w:t>
            </w:r>
          </w:p>
          <w:p w14:paraId="5761DCA8"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get trained for independent work in preschool and in the 1st grade of basic school;</w:t>
            </w:r>
          </w:p>
          <w:p w14:paraId="605AED40"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are introduced into the objectives, content, and methods of literary education in preschool and in the 1st grade of basic school;</w:t>
            </w:r>
          </w:p>
          <w:p w14:paraId="1B4C9063"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become familiar with the analysis of literary texts and with approaches to the analysis of text;</w:t>
            </w:r>
          </w:p>
          <w:p w14:paraId="634BDB29"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get trained for speaking performance (telling, declamation, reciting, interpretative reading)</w:t>
            </w:r>
          </w:p>
          <w:p w14:paraId="7023B2BF"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learn the laws of symbolic play and its significance in the development of child’s speech;</w:t>
            </w:r>
          </w:p>
          <w:p w14:paraId="248D3715" w14:textId="359093FE"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 xml:space="preserve">become familiar with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 xml:space="preserve"> and more in detail particularly with the genres and formats that match the emotional and cognitive abilities and aesthetic-cognitive specificities of the preschool child;</w:t>
            </w:r>
          </w:p>
          <w:p w14:paraId="5886F778"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 xml:space="preserve">acquire the methods for appropriate transmission of literary texts from the picture-book genre, from more extensive literary works and from youth magazines; </w:t>
            </w:r>
          </w:p>
          <w:p w14:paraId="5A4C9D7A" w14:textId="571079FD" w:rsidR="008B1C73" w:rsidRPr="008001DC" w:rsidRDefault="008B1C73"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get trained for the searc</w:t>
            </w:r>
            <w:r w:rsidR="00714ACF" w:rsidRPr="008001DC">
              <w:rPr>
                <w:rFonts w:ascii="Times New Roman" w:hAnsi="Times New Roman"/>
                <w:lang w:val="en-GB"/>
              </w:rPr>
              <w:t>h</w:t>
            </w:r>
            <w:r w:rsidRPr="008001DC">
              <w:rPr>
                <w:rFonts w:ascii="Times New Roman" w:hAnsi="Times New Roman"/>
                <w:lang w:val="en-GB"/>
              </w:rPr>
              <w:t>, selection and critical reading of online resources, which are useful for</w:t>
            </w:r>
            <w:r w:rsidR="00714ACF" w:rsidRPr="008001DC">
              <w:rPr>
                <w:rFonts w:ascii="Times New Roman" w:hAnsi="Times New Roman"/>
                <w:lang w:val="en-GB"/>
              </w:rPr>
              <w:t xml:space="preserve"> children’s literature in education</w:t>
            </w:r>
            <w:r w:rsidR="003E441D" w:rsidRPr="008001DC">
              <w:rPr>
                <w:rFonts w:ascii="Times New Roman" w:hAnsi="Times New Roman"/>
                <w:lang w:val="en-GB"/>
              </w:rPr>
              <w:t>;</w:t>
            </w:r>
            <w:r w:rsidR="00714ACF" w:rsidRPr="008001DC">
              <w:rPr>
                <w:rFonts w:ascii="Times New Roman" w:hAnsi="Times New Roman"/>
                <w:lang w:val="en-GB"/>
              </w:rPr>
              <w:t xml:space="preserve"> </w:t>
            </w:r>
            <w:r w:rsidRPr="008001DC">
              <w:rPr>
                <w:rFonts w:ascii="Times New Roman" w:hAnsi="Times New Roman"/>
                <w:lang w:val="en-GB"/>
              </w:rPr>
              <w:t xml:space="preserve"> </w:t>
            </w:r>
          </w:p>
          <w:p w14:paraId="4CD0A470"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 xml:space="preserve">learn the importance of developing reading culture, (pre-)reading </w:t>
            </w:r>
            <w:r w:rsidRPr="008001DC">
              <w:rPr>
                <w:rFonts w:ascii="Times New Roman" w:hAnsi="Times New Roman"/>
                <w:lang w:val="en-GB"/>
              </w:rPr>
              <w:lastRenderedPageBreak/>
              <w:t>capabilities and strategies of listening in the preschool period.</w:t>
            </w:r>
          </w:p>
          <w:p w14:paraId="7B414176"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General competences</w:t>
            </w:r>
            <w:r w:rsidRPr="008001DC">
              <w:rPr>
                <w:rFonts w:ascii="Times New Roman" w:hAnsi="Times New Roman"/>
                <w:szCs w:val="24"/>
                <w:lang w:val="en-GB"/>
              </w:rPr>
              <w:t>:</w:t>
            </w:r>
          </w:p>
          <w:p w14:paraId="117957D6"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The students:</w:t>
            </w:r>
          </w:p>
          <w:p w14:paraId="772B6BE7" w14:textId="77777777" w:rsidR="003A2E7C" w:rsidRPr="008001DC" w:rsidRDefault="003A2E7C" w:rsidP="003A2E7C">
            <w:pPr>
              <w:pStyle w:val="Barvniseznampoudarek11"/>
              <w:numPr>
                <w:ilvl w:val="0"/>
                <w:numId w:val="10"/>
              </w:numPr>
              <w:contextualSpacing w:val="0"/>
              <w:rPr>
                <w:rFonts w:ascii="Times New Roman" w:hAnsi="Times New Roman"/>
                <w:lang w:val="en-GB"/>
              </w:rPr>
            </w:pPr>
            <w:r w:rsidRPr="008001DC">
              <w:rPr>
                <w:rFonts w:ascii="Times New Roman" w:hAnsi="Times New Roman"/>
                <w:lang w:val="en-GB"/>
              </w:rPr>
              <w:t>understand and critically analyse social embeddedness of education;</w:t>
            </w:r>
          </w:p>
          <w:p w14:paraId="57D781D7" w14:textId="77777777" w:rsidR="003A2E7C" w:rsidRPr="008001DC" w:rsidRDefault="003A2E7C" w:rsidP="003A2E7C">
            <w:pPr>
              <w:pStyle w:val="Barvniseznampoudarek11"/>
              <w:numPr>
                <w:ilvl w:val="0"/>
                <w:numId w:val="10"/>
              </w:numPr>
              <w:contextualSpacing w:val="0"/>
              <w:rPr>
                <w:rFonts w:ascii="Times New Roman" w:hAnsi="Times New Roman"/>
                <w:lang w:val="en-GB"/>
              </w:rPr>
            </w:pPr>
            <w:r w:rsidRPr="008001DC">
              <w:rPr>
                <w:rFonts w:ascii="Times New Roman" w:hAnsi="Times New Roman"/>
                <w:lang w:val="en-GB"/>
              </w:rPr>
              <w:t>develop sensitivity towards society, nature, and arts;</w:t>
            </w:r>
          </w:p>
          <w:p w14:paraId="019CF7F1" w14:textId="77777777" w:rsidR="003A2E7C" w:rsidRPr="008001DC" w:rsidRDefault="003A2E7C" w:rsidP="003A2E7C">
            <w:pPr>
              <w:pStyle w:val="Barvniseznampoudarek11"/>
              <w:numPr>
                <w:ilvl w:val="0"/>
                <w:numId w:val="10"/>
              </w:numPr>
              <w:contextualSpacing w:val="0"/>
              <w:rPr>
                <w:rFonts w:ascii="Times New Roman" w:hAnsi="Times New Roman"/>
                <w:lang w:val="en-GB"/>
              </w:rPr>
            </w:pPr>
            <w:r w:rsidRPr="008001DC">
              <w:rPr>
                <w:rFonts w:ascii="Times New Roman" w:hAnsi="Times New Roman"/>
                <w:lang w:val="en-GB"/>
              </w:rPr>
              <w:t>are aware and take account of the ethical dimension of professional activity;</w:t>
            </w:r>
          </w:p>
          <w:p w14:paraId="7DE07C10" w14:textId="77777777" w:rsidR="003A2E7C" w:rsidRPr="008001DC" w:rsidRDefault="003A2E7C" w:rsidP="003A2E7C">
            <w:pPr>
              <w:pStyle w:val="Barvniseznampoudarek11"/>
              <w:numPr>
                <w:ilvl w:val="0"/>
                <w:numId w:val="10"/>
              </w:numPr>
              <w:contextualSpacing w:val="0"/>
              <w:rPr>
                <w:rFonts w:ascii="Times New Roman" w:hAnsi="Times New Roman"/>
                <w:lang w:val="en-GB"/>
              </w:rPr>
            </w:pPr>
            <w:r w:rsidRPr="008001DC">
              <w:rPr>
                <w:rFonts w:ascii="Times New Roman" w:hAnsi="Times New Roman"/>
                <w:lang w:val="en-GB"/>
              </w:rPr>
              <w:t>collaborate with professional staff and with experts in the field of education.</w:t>
            </w:r>
          </w:p>
          <w:p w14:paraId="280475C4"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Subject specific competences</w:t>
            </w:r>
            <w:r w:rsidRPr="008001DC">
              <w:rPr>
                <w:rFonts w:ascii="Times New Roman" w:hAnsi="Times New Roman"/>
                <w:szCs w:val="24"/>
                <w:lang w:val="en-GB"/>
              </w:rPr>
              <w:t>:</w:t>
            </w:r>
          </w:p>
          <w:p w14:paraId="4E269A46"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The students:</w:t>
            </w:r>
          </w:p>
          <w:p w14:paraId="39F94081" w14:textId="7F152838" w:rsidR="003A2E7C" w:rsidRPr="008001DC" w:rsidRDefault="003A2E7C" w:rsidP="003A2E7C">
            <w:pPr>
              <w:pStyle w:val="Barvniseznampoudarek11"/>
              <w:numPr>
                <w:ilvl w:val="0"/>
                <w:numId w:val="11"/>
              </w:numPr>
              <w:contextualSpacing w:val="0"/>
              <w:rPr>
                <w:rFonts w:ascii="Times New Roman" w:hAnsi="Times New Roman"/>
                <w:lang w:val="en-GB"/>
              </w:rPr>
            </w:pPr>
            <w:r w:rsidRPr="008001DC">
              <w:rPr>
                <w:rFonts w:ascii="Times New Roman" w:hAnsi="Times New Roman"/>
                <w:lang w:val="en-GB"/>
              </w:rPr>
              <w:t xml:space="preserve">get trained to transmit </w:t>
            </w:r>
            <w:r w:rsidR="003B3264" w:rsidRPr="008001DC">
              <w:rPr>
                <w:rFonts w:ascii="Times New Roman" w:hAnsi="Times New Roman"/>
                <w:lang w:val="en-GB"/>
              </w:rPr>
              <w:t>children’s</w:t>
            </w:r>
            <w:r w:rsidRPr="008001DC">
              <w:rPr>
                <w:rFonts w:ascii="Times New Roman" w:hAnsi="Times New Roman"/>
                <w:lang w:val="en-GB"/>
              </w:rPr>
              <w:t xml:space="preserve"> literature to preschool and primary school children and for guiding children’s reception (interpretation);</w:t>
            </w:r>
          </w:p>
          <w:p w14:paraId="2A2C5CDF" w14:textId="69B4E114" w:rsidR="003A2E7C" w:rsidRPr="008001DC" w:rsidRDefault="003A2E7C" w:rsidP="003A2E7C">
            <w:pPr>
              <w:pStyle w:val="Barvniseznampoudarek11"/>
              <w:numPr>
                <w:ilvl w:val="0"/>
                <w:numId w:val="11"/>
              </w:numPr>
              <w:contextualSpacing w:val="0"/>
              <w:rPr>
                <w:rFonts w:ascii="Times New Roman" w:hAnsi="Times New Roman"/>
                <w:lang w:val="en-GB"/>
              </w:rPr>
            </w:pPr>
            <w:r w:rsidRPr="008001DC">
              <w:rPr>
                <w:rFonts w:ascii="Times New Roman" w:hAnsi="Times New Roman"/>
                <w:lang w:val="en-GB"/>
              </w:rPr>
              <w:t xml:space="preserve">get to know the specificities of the reception of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 xml:space="preserve"> in the preschool period, in particular the laws of symbolic play and its significance in the development of child’s speech;</w:t>
            </w:r>
          </w:p>
          <w:p w14:paraId="02F39FD9" w14:textId="5B2BBC77" w:rsidR="003A2E7C" w:rsidRPr="008001DC" w:rsidRDefault="003A2E7C" w:rsidP="003A2E7C">
            <w:pPr>
              <w:pStyle w:val="Barvniseznampoudarek11"/>
              <w:numPr>
                <w:ilvl w:val="0"/>
                <w:numId w:val="11"/>
              </w:numPr>
              <w:contextualSpacing w:val="0"/>
              <w:rPr>
                <w:rFonts w:ascii="Times New Roman" w:hAnsi="Times New Roman"/>
                <w:lang w:val="en-GB"/>
              </w:rPr>
            </w:pPr>
            <w:r w:rsidRPr="008001DC">
              <w:rPr>
                <w:rFonts w:ascii="Times New Roman" w:hAnsi="Times New Roman"/>
                <w:lang w:val="en-GB"/>
              </w:rPr>
              <w:t xml:space="preserve">get acquainted with Slovenian and world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 especially with the genres and formats that match the emotional and cognitive abilities and aesthetic-cognitive specificities of the preschool child;</w:t>
            </w:r>
          </w:p>
          <w:p w14:paraId="7F31D4AA" w14:textId="2AD81F18" w:rsidR="003A2E7C" w:rsidRPr="008001DC" w:rsidRDefault="003A2E7C" w:rsidP="003A2E7C">
            <w:pPr>
              <w:pStyle w:val="Barvniseznampoudarek11"/>
              <w:numPr>
                <w:ilvl w:val="0"/>
                <w:numId w:val="11"/>
              </w:numPr>
              <w:contextualSpacing w:val="0"/>
              <w:rPr>
                <w:rFonts w:ascii="Times New Roman" w:hAnsi="Times New Roman"/>
                <w:lang w:val="en-GB"/>
              </w:rPr>
            </w:pPr>
            <w:r w:rsidRPr="008001DC">
              <w:rPr>
                <w:rFonts w:ascii="Times New Roman" w:hAnsi="Times New Roman"/>
                <w:lang w:val="en-GB"/>
              </w:rPr>
              <w:t>get to know the significance of developing a reading culture, (pre-)</w:t>
            </w:r>
            <w:r w:rsidR="003E2D54" w:rsidRPr="008001DC">
              <w:rPr>
                <w:rFonts w:ascii="Times New Roman" w:hAnsi="Times New Roman"/>
                <w:lang w:val="en-GB"/>
              </w:rPr>
              <w:t xml:space="preserve"> </w:t>
            </w:r>
            <w:r w:rsidRPr="008001DC">
              <w:rPr>
                <w:rFonts w:ascii="Times New Roman" w:hAnsi="Times New Roman"/>
                <w:lang w:val="en-GB"/>
              </w:rPr>
              <w:t xml:space="preserve">reading capabilities and strategies of listening in the preschool </w:t>
            </w:r>
            <w:r w:rsidR="00714ACF" w:rsidRPr="008001DC">
              <w:rPr>
                <w:rFonts w:ascii="Times New Roman" w:hAnsi="Times New Roman"/>
                <w:lang w:val="en-GB"/>
              </w:rPr>
              <w:t xml:space="preserve">period; </w:t>
            </w:r>
          </w:p>
          <w:p w14:paraId="5747EA39" w14:textId="0CB8DA9D" w:rsidR="00714ACF" w:rsidRPr="008001DC" w:rsidRDefault="00714ACF" w:rsidP="003A2E7C">
            <w:pPr>
              <w:pStyle w:val="Barvniseznampoudarek11"/>
              <w:numPr>
                <w:ilvl w:val="0"/>
                <w:numId w:val="11"/>
              </w:numPr>
              <w:contextualSpacing w:val="0"/>
              <w:rPr>
                <w:rFonts w:ascii="Times New Roman" w:hAnsi="Times New Roman"/>
                <w:lang w:val="en-GB"/>
              </w:rPr>
            </w:pPr>
            <w:r w:rsidRPr="008001DC">
              <w:rPr>
                <w:rFonts w:ascii="Times New Roman" w:hAnsi="Times New Roman"/>
                <w:lang w:val="en-GB"/>
              </w:rPr>
              <w:t xml:space="preserve">get trained for the search and critical reading of relevant online resources. </w:t>
            </w:r>
          </w:p>
        </w:tc>
      </w:tr>
      <w:tr w:rsidR="003A2E7C" w:rsidRPr="008001DC" w14:paraId="64F73E9F" w14:textId="77777777" w:rsidTr="001D7D74">
        <w:trPr>
          <w:trHeight w:val="117"/>
        </w:trPr>
        <w:tc>
          <w:tcPr>
            <w:tcW w:w="5104" w:type="dxa"/>
            <w:gridSpan w:val="2"/>
            <w:tcBorders>
              <w:top w:val="nil"/>
              <w:left w:val="nil"/>
              <w:bottom w:val="single" w:sz="4" w:space="0" w:color="auto"/>
              <w:right w:val="nil"/>
            </w:tcBorders>
          </w:tcPr>
          <w:p w14:paraId="561CF8D5" w14:textId="77777777" w:rsidR="003A2E7C" w:rsidRPr="008001DC" w:rsidRDefault="003A2E7C" w:rsidP="00536FA5">
            <w:pPr>
              <w:rPr>
                <w:rFonts w:ascii="Times New Roman" w:hAnsi="Times New Roman"/>
                <w:b/>
                <w:szCs w:val="24"/>
              </w:rPr>
            </w:pPr>
          </w:p>
          <w:p w14:paraId="3082E636" w14:textId="77777777" w:rsidR="003A2E7C" w:rsidRPr="008001DC" w:rsidRDefault="003A2E7C" w:rsidP="00536FA5">
            <w:pPr>
              <w:rPr>
                <w:rFonts w:ascii="Times New Roman" w:hAnsi="Times New Roman"/>
                <w:b/>
                <w:szCs w:val="24"/>
              </w:rPr>
            </w:pPr>
            <w:r w:rsidRPr="008001DC">
              <w:rPr>
                <w:rFonts w:ascii="Times New Roman" w:hAnsi="Times New Roman"/>
                <w:b/>
                <w:szCs w:val="24"/>
              </w:rPr>
              <w:t>Predvideni študijski rezultati:</w:t>
            </w:r>
          </w:p>
        </w:tc>
        <w:tc>
          <w:tcPr>
            <w:tcW w:w="283" w:type="dxa"/>
          </w:tcPr>
          <w:p w14:paraId="28C66F80" w14:textId="77777777" w:rsidR="003A2E7C" w:rsidRPr="008001DC" w:rsidRDefault="003A2E7C" w:rsidP="00536FA5">
            <w:pPr>
              <w:rPr>
                <w:rFonts w:ascii="Times New Roman" w:hAnsi="Times New Roman"/>
                <w:b/>
                <w:szCs w:val="24"/>
              </w:rPr>
            </w:pPr>
          </w:p>
          <w:p w14:paraId="5FB038B8" w14:textId="77777777" w:rsidR="003A2E7C" w:rsidRPr="008001DC" w:rsidRDefault="003A2E7C" w:rsidP="00536FA5">
            <w:pPr>
              <w:rPr>
                <w:rFonts w:ascii="Times New Roman" w:hAnsi="Times New Roman"/>
                <w:b/>
                <w:szCs w:val="24"/>
              </w:rPr>
            </w:pPr>
          </w:p>
        </w:tc>
        <w:tc>
          <w:tcPr>
            <w:tcW w:w="4606" w:type="dxa"/>
            <w:gridSpan w:val="2"/>
            <w:tcBorders>
              <w:top w:val="nil"/>
              <w:left w:val="nil"/>
              <w:bottom w:val="single" w:sz="4" w:space="0" w:color="auto"/>
              <w:right w:val="nil"/>
            </w:tcBorders>
          </w:tcPr>
          <w:p w14:paraId="067CE608" w14:textId="77777777" w:rsidR="003A2E7C" w:rsidRPr="008001DC" w:rsidRDefault="003A2E7C" w:rsidP="00536FA5">
            <w:pPr>
              <w:rPr>
                <w:rFonts w:ascii="Times New Roman" w:hAnsi="Times New Roman"/>
                <w:b/>
                <w:szCs w:val="24"/>
              </w:rPr>
            </w:pPr>
          </w:p>
          <w:p w14:paraId="009165B3" w14:textId="77777777" w:rsidR="003A2E7C" w:rsidRPr="008001DC" w:rsidRDefault="003A2E7C" w:rsidP="00536FA5">
            <w:pPr>
              <w:rPr>
                <w:rFonts w:ascii="Times New Roman" w:hAnsi="Times New Roman"/>
                <w:b/>
                <w:szCs w:val="24"/>
              </w:rPr>
            </w:pPr>
            <w:r w:rsidRPr="008001DC">
              <w:rPr>
                <w:rFonts w:ascii="Times New Roman" w:hAnsi="Times New Roman"/>
                <w:b/>
                <w:szCs w:val="24"/>
              </w:rPr>
              <w:t>Intended learning outcomes:</w:t>
            </w:r>
          </w:p>
        </w:tc>
      </w:tr>
      <w:tr w:rsidR="003A2E7C" w:rsidRPr="008001DC" w14:paraId="48B848DB" w14:textId="77777777" w:rsidTr="001D7D74">
        <w:trPr>
          <w:trHeight w:val="7214"/>
        </w:trPr>
        <w:tc>
          <w:tcPr>
            <w:tcW w:w="5104" w:type="dxa"/>
            <w:gridSpan w:val="2"/>
            <w:tcBorders>
              <w:top w:val="single" w:sz="4" w:space="0" w:color="auto"/>
              <w:left w:val="single" w:sz="4" w:space="0" w:color="auto"/>
              <w:bottom w:val="nil"/>
              <w:right w:val="single" w:sz="4" w:space="0" w:color="auto"/>
            </w:tcBorders>
          </w:tcPr>
          <w:p w14:paraId="7C2A353F" w14:textId="77777777" w:rsidR="003A2E7C" w:rsidRPr="008001DC" w:rsidRDefault="003A2E7C" w:rsidP="00536FA5">
            <w:pPr>
              <w:pStyle w:val="Vnos"/>
              <w:ind w:left="0"/>
              <w:jc w:val="left"/>
              <w:rPr>
                <w:u w:val="single"/>
              </w:rPr>
            </w:pPr>
            <w:r w:rsidRPr="008001DC">
              <w:rPr>
                <w:u w:val="single"/>
              </w:rPr>
              <w:lastRenderedPageBreak/>
              <w:t>Znanje in razumevanje:</w:t>
            </w:r>
          </w:p>
          <w:p w14:paraId="7A49B53C" w14:textId="77777777" w:rsidR="003A2E7C" w:rsidRPr="008001DC" w:rsidRDefault="003A2E7C" w:rsidP="00536FA5">
            <w:pPr>
              <w:pStyle w:val="Telobesedila-zamik"/>
              <w:ind w:firstLine="0"/>
              <w:jc w:val="left"/>
              <w:rPr>
                <w:rFonts w:ascii="Times New Roman" w:hAnsi="Times New Roman" w:cs="Times New Roman"/>
                <w:sz w:val="24"/>
                <w:szCs w:val="24"/>
              </w:rPr>
            </w:pPr>
            <w:r w:rsidRPr="008001DC">
              <w:rPr>
                <w:rFonts w:ascii="Times New Roman" w:hAnsi="Times New Roman" w:cs="Times New Roman"/>
                <w:sz w:val="24"/>
                <w:szCs w:val="24"/>
              </w:rPr>
              <w:t xml:space="preserve">Študent/ka pozna: </w:t>
            </w:r>
          </w:p>
          <w:p w14:paraId="78BAA8AB" w14:textId="77777777" w:rsidR="003A2E7C" w:rsidRPr="008001DC" w:rsidRDefault="003A2E7C" w:rsidP="003A2E7C">
            <w:pPr>
              <w:pStyle w:val="Telobesedila-zamik"/>
              <w:numPr>
                <w:ilvl w:val="0"/>
                <w:numId w:val="8"/>
              </w:numPr>
              <w:jc w:val="left"/>
              <w:rPr>
                <w:rFonts w:ascii="Times New Roman" w:hAnsi="Times New Roman" w:cs="Times New Roman"/>
                <w:sz w:val="24"/>
                <w:szCs w:val="24"/>
              </w:rPr>
            </w:pPr>
            <w:r w:rsidRPr="008001DC">
              <w:rPr>
                <w:rFonts w:ascii="Times New Roman" w:hAnsi="Times New Roman" w:cs="Times New Roman"/>
                <w:sz w:val="24"/>
                <w:szCs w:val="24"/>
              </w:rPr>
              <w:t>opredelitve mladinske književnosti v razmerju do širšega literarnega sistema;</w:t>
            </w:r>
          </w:p>
          <w:p w14:paraId="2BE59B4A" w14:textId="77777777" w:rsidR="003A2E7C" w:rsidRPr="008001DC" w:rsidRDefault="003A2E7C" w:rsidP="003A2E7C">
            <w:pPr>
              <w:pStyle w:val="Telobesedila-zamik"/>
              <w:numPr>
                <w:ilvl w:val="0"/>
                <w:numId w:val="8"/>
              </w:numPr>
              <w:jc w:val="left"/>
              <w:rPr>
                <w:rFonts w:ascii="Times New Roman" w:hAnsi="Times New Roman" w:cs="Times New Roman"/>
                <w:sz w:val="24"/>
                <w:szCs w:val="24"/>
              </w:rPr>
            </w:pPr>
            <w:r w:rsidRPr="008001DC">
              <w:rPr>
                <w:rFonts w:ascii="Times New Roman" w:hAnsi="Times New Roman" w:cs="Times New Roman"/>
                <w:sz w:val="24"/>
                <w:szCs w:val="24"/>
              </w:rPr>
              <w:t xml:space="preserve">načela dialoškosti pri sprejemanju mladinske književnosti: igro kot besedilotvorno prvino in kot način odziva na besedilo; </w:t>
            </w:r>
          </w:p>
          <w:p w14:paraId="22832067" w14:textId="77777777" w:rsidR="003A2E7C" w:rsidRPr="008001DC" w:rsidRDefault="003A2E7C" w:rsidP="003A2E7C">
            <w:pPr>
              <w:pStyle w:val="Telobesedila-zamik"/>
              <w:numPr>
                <w:ilvl w:val="0"/>
                <w:numId w:val="8"/>
              </w:numPr>
              <w:jc w:val="left"/>
              <w:rPr>
                <w:rFonts w:ascii="Times New Roman" w:hAnsi="Times New Roman" w:cs="Times New Roman"/>
                <w:sz w:val="24"/>
                <w:szCs w:val="24"/>
              </w:rPr>
            </w:pPr>
            <w:r w:rsidRPr="008001DC">
              <w:rPr>
                <w:rFonts w:ascii="Times New Roman" w:hAnsi="Times New Roman" w:cs="Times New Roman"/>
                <w:sz w:val="24"/>
                <w:szCs w:val="24"/>
              </w:rPr>
              <w:t xml:space="preserve">zvrstne opredelitve mladinske literature;  </w:t>
            </w:r>
          </w:p>
          <w:p w14:paraId="1B7EE3F1" w14:textId="77777777" w:rsidR="003A2E7C" w:rsidRPr="008001DC" w:rsidRDefault="003A2E7C" w:rsidP="003A2E7C">
            <w:pPr>
              <w:pStyle w:val="Telobesedila-zamik"/>
              <w:numPr>
                <w:ilvl w:val="0"/>
                <w:numId w:val="8"/>
              </w:numPr>
              <w:jc w:val="left"/>
              <w:rPr>
                <w:rFonts w:ascii="Times New Roman" w:hAnsi="Times New Roman" w:cs="Times New Roman"/>
                <w:sz w:val="24"/>
                <w:szCs w:val="24"/>
                <w:lang w:eastAsia="sl-SI"/>
              </w:rPr>
            </w:pPr>
            <w:r w:rsidRPr="008001DC">
              <w:rPr>
                <w:rFonts w:ascii="Times New Roman" w:hAnsi="Times New Roman" w:cs="Times New Roman"/>
                <w:sz w:val="24"/>
                <w:szCs w:val="24"/>
              </w:rPr>
              <w:t>slikanico kot temeljno zvrst književnosti v predšolskem obdobju in posebnosti njene recepcije;</w:t>
            </w:r>
          </w:p>
          <w:p w14:paraId="6DFB43D4" w14:textId="77777777" w:rsidR="003A2E7C" w:rsidRPr="008001DC" w:rsidRDefault="003A2E7C" w:rsidP="003A2E7C">
            <w:pPr>
              <w:pStyle w:val="Telobesedila-zamik"/>
              <w:numPr>
                <w:ilvl w:val="0"/>
                <w:numId w:val="8"/>
              </w:numPr>
              <w:jc w:val="left"/>
              <w:rPr>
                <w:rFonts w:ascii="Times New Roman" w:hAnsi="Times New Roman" w:cs="Times New Roman"/>
                <w:sz w:val="24"/>
                <w:szCs w:val="24"/>
                <w:lang w:eastAsia="sl-SI"/>
              </w:rPr>
            </w:pPr>
            <w:r w:rsidRPr="008001DC">
              <w:rPr>
                <w:rFonts w:ascii="Times New Roman" w:hAnsi="Times New Roman" w:cs="Times New Roman"/>
                <w:sz w:val="24"/>
                <w:szCs w:val="24"/>
              </w:rPr>
              <w:t>stopnje, premike in ključne akterje v zgodovini slovenske mladinske književnosti;</w:t>
            </w:r>
          </w:p>
          <w:p w14:paraId="5B660D75" w14:textId="77777777" w:rsidR="003A2E7C" w:rsidRPr="008001DC" w:rsidRDefault="003A2E7C" w:rsidP="003A2E7C">
            <w:pPr>
              <w:pStyle w:val="Telobesedila-zamik"/>
              <w:numPr>
                <w:ilvl w:val="0"/>
                <w:numId w:val="8"/>
              </w:numPr>
              <w:jc w:val="left"/>
              <w:rPr>
                <w:rFonts w:ascii="Times New Roman" w:hAnsi="Times New Roman" w:cs="Times New Roman"/>
                <w:sz w:val="24"/>
                <w:szCs w:val="24"/>
                <w:lang w:eastAsia="sl-SI"/>
              </w:rPr>
            </w:pPr>
            <w:r w:rsidRPr="008001DC">
              <w:rPr>
                <w:rFonts w:ascii="Times New Roman" w:hAnsi="Times New Roman" w:cs="Times New Roman"/>
                <w:sz w:val="24"/>
                <w:szCs w:val="24"/>
              </w:rPr>
              <w:t xml:space="preserve">razvoj slovenske mladinske periodike; </w:t>
            </w:r>
          </w:p>
          <w:p w14:paraId="751F1BA4" w14:textId="77777777" w:rsidR="003A2E7C" w:rsidRPr="008001DC" w:rsidRDefault="003A2E7C" w:rsidP="003A2E7C">
            <w:pPr>
              <w:pStyle w:val="Telobesedila-zamik"/>
              <w:numPr>
                <w:ilvl w:val="0"/>
                <w:numId w:val="8"/>
              </w:numPr>
              <w:jc w:val="left"/>
              <w:rPr>
                <w:rFonts w:ascii="Times New Roman" w:hAnsi="Times New Roman" w:cs="Times New Roman"/>
                <w:sz w:val="24"/>
                <w:szCs w:val="24"/>
                <w:lang w:eastAsia="sl-SI"/>
              </w:rPr>
            </w:pPr>
            <w:r w:rsidRPr="008001DC">
              <w:rPr>
                <w:rFonts w:ascii="Times New Roman" w:hAnsi="Times New Roman" w:cs="Times New Roman"/>
                <w:sz w:val="24"/>
                <w:szCs w:val="24"/>
              </w:rPr>
              <w:t xml:space="preserve">transmedialnost mladinske literature; </w:t>
            </w:r>
          </w:p>
          <w:p w14:paraId="45745020" w14:textId="77777777" w:rsidR="003A2E7C" w:rsidRDefault="003A2E7C" w:rsidP="003A2E7C">
            <w:pPr>
              <w:pStyle w:val="Telobesedila-zamik"/>
              <w:numPr>
                <w:ilvl w:val="0"/>
                <w:numId w:val="8"/>
              </w:numPr>
              <w:jc w:val="left"/>
              <w:rPr>
                <w:rFonts w:ascii="Times New Roman" w:hAnsi="Times New Roman" w:cs="Times New Roman"/>
                <w:sz w:val="24"/>
                <w:szCs w:val="24"/>
                <w:lang w:eastAsia="sl-SI"/>
              </w:rPr>
            </w:pPr>
            <w:r w:rsidRPr="008001DC">
              <w:rPr>
                <w:rFonts w:ascii="Times New Roman" w:hAnsi="Times New Roman" w:cs="Times New Roman"/>
                <w:sz w:val="24"/>
                <w:szCs w:val="24"/>
              </w:rPr>
              <w:t>načrtovanje književne vzgoje v vrtcu in v 1. razredu osnovne šole.</w:t>
            </w:r>
          </w:p>
          <w:p w14:paraId="5CCFBA95" w14:textId="77777777" w:rsidR="001D7D74" w:rsidRPr="008001DC" w:rsidRDefault="001D7D74" w:rsidP="001D7D74">
            <w:pPr>
              <w:pStyle w:val="Telobesedila-zamik"/>
              <w:ind w:left="720" w:firstLine="0"/>
              <w:jc w:val="left"/>
              <w:rPr>
                <w:rFonts w:ascii="Times New Roman" w:hAnsi="Times New Roman" w:cs="Times New Roman"/>
                <w:sz w:val="24"/>
                <w:szCs w:val="24"/>
                <w:lang w:eastAsia="sl-SI"/>
              </w:rPr>
            </w:pPr>
          </w:p>
          <w:p w14:paraId="64124A0B" w14:textId="3EBA5296" w:rsidR="001D7D74" w:rsidRDefault="003A2E7C" w:rsidP="00536FA5">
            <w:pPr>
              <w:rPr>
                <w:rFonts w:ascii="Times New Roman" w:hAnsi="Times New Roman"/>
                <w:szCs w:val="24"/>
                <w:lang w:eastAsia="sl-SI"/>
              </w:rPr>
            </w:pPr>
            <w:r w:rsidRPr="008001DC">
              <w:rPr>
                <w:rFonts w:ascii="Times New Roman" w:hAnsi="Times New Roman"/>
                <w:szCs w:val="24"/>
                <w:u w:val="single"/>
                <w:lang w:eastAsia="sl-SI"/>
              </w:rPr>
              <w:t>Uporaba</w:t>
            </w:r>
            <w:r w:rsidRPr="008001DC">
              <w:rPr>
                <w:rFonts w:ascii="Times New Roman" w:hAnsi="Times New Roman"/>
                <w:szCs w:val="24"/>
                <w:lang w:eastAsia="sl-SI"/>
              </w:rPr>
              <w:t>:</w:t>
            </w:r>
            <w:r w:rsidRPr="008001DC">
              <w:rPr>
                <w:rFonts w:ascii="Times New Roman" w:hAnsi="Times New Roman"/>
                <w:szCs w:val="24"/>
                <w:lang w:eastAsia="sl-SI"/>
              </w:rPr>
              <w:br/>
              <w:t>Študent/ka zna uporabiti dognanja iz teorije in zgodovine mladinske književnosti pri pri samostojnem analiziranju in vrednotenju književnih besedil.</w:t>
            </w:r>
          </w:p>
          <w:p w14:paraId="312A60D7" w14:textId="77777777" w:rsidR="001D7D74" w:rsidRPr="008001DC" w:rsidRDefault="001D7D74" w:rsidP="00536FA5">
            <w:pPr>
              <w:rPr>
                <w:rFonts w:ascii="Times New Roman" w:hAnsi="Times New Roman"/>
                <w:szCs w:val="24"/>
                <w:lang w:eastAsia="sl-SI"/>
              </w:rPr>
            </w:pPr>
          </w:p>
          <w:p w14:paraId="23E484E0" w14:textId="77777777" w:rsidR="003A2E7C" w:rsidRPr="008001DC" w:rsidRDefault="003A2E7C" w:rsidP="00536FA5">
            <w:pPr>
              <w:rPr>
                <w:rFonts w:ascii="Times New Roman" w:hAnsi="Times New Roman"/>
                <w:szCs w:val="24"/>
                <w:lang w:eastAsia="sl-SI"/>
              </w:rPr>
            </w:pPr>
            <w:r w:rsidRPr="008001DC">
              <w:rPr>
                <w:rFonts w:ascii="Times New Roman" w:hAnsi="Times New Roman"/>
                <w:szCs w:val="24"/>
                <w:u w:val="single"/>
                <w:lang w:eastAsia="sl-SI"/>
              </w:rPr>
              <w:t>Refleksija</w:t>
            </w:r>
            <w:r w:rsidRPr="008001DC">
              <w:rPr>
                <w:rFonts w:ascii="Times New Roman" w:hAnsi="Times New Roman"/>
                <w:szCs w:val="24"/>
                <w:lang w:eastAsia="sl-SI"/>
              </w:rPr>
              <w:t>:</w:t>
            </w:r>
            <w:r w:rsidRPr="008001DC">
              <w:rPr>
                <w:rFonts w:ascii="Times New Roman" w:hAnsi="Times New Roman"/>
                <w:szCs w:val="24"/>
                <w:lang w:eastAsia="sl-SI"/>
              </w:rPr>
              <w:br/>
              <w:t>Študent/-ka kritično reflektira lastno bralno zmožnost ter sposobnost razvijanja bralne zmožnosti pri delu z mladim bralcem. Razmišlja o funkciji književnosti v sodobnem svetu .</w:t>
            </w:r>
          </w:p>
        </w:tc>
        <w:tc>
          <w:tcPr>
            <w:tcW w:w="283" w:type="dxa"/>
            <w:tcBorders>
              <w:top w:val="nil"/>
              <w:left w:val="single" w:sz="4" w:space="0" w:color="auto"/>
              <w:bottom w:val="nil"/>
              <w:right w:val="single" w:sz="4" w:space="0" w:color="auto"/>
            </w:tcBorders>
          </w:tcPr>
          <w:p w14:paraId="10CA3ACD" w14:textId="77777777" w:rsidR="003A2E7C" w:rsidRPr="008001DC" w:rsidRDefault="003A2E7C" w:rsidP="00536FA5">
            <w:pPr>
              <w:rPr>
                <w:rFonts w:ascii="Times New Roman" w:hAnsi="Times New Roman"/>
                <w:szCs w:val="24"/>
              </w:rPr>
            </w:pPr>
          </w:p>
          <w:p w14:paraId="393E9181" w14:textId="77777777" w:rsidR="003A2E7C" w:rsidRPr="008001DC" w:rsidRDefault="003A2E7C" w:rsidP="00536FA5">
            <w:pPr>
              <w:rPr>
                <w:rFonts w:ascii="Times New Roman" w:hAnsi="Times New Roman"/>
                <w:szCs w:val="24"/>
              </w:rPr>
            </w:pPr>
          </w:p>
          <w:p w14:paraId="3060E332" w14:textId="77777777" w:rsidR="003A2E7C" w:rsidRPr="008001DC" w:rsidRDefault="003A2E7C" w:rsidP="00536FA5">
            <w:pPr>
              <w:rPr>
                <w:rFonts w:ascii="Times New Roman" w:hAnsi="Times New Roman"/>
                <w:szCs w:val="24"/>
              </w:rPr>
            </w:pPr>
          </w:p>
        </w:tc>
        <w:tc>
          <w:tcPr>
            <w:tcW w:w="4606" w:type="dxa"/>
            <w:gridSpan w:val="2"/>
            <w:tcBorders>
              <w:top w:val="single" w:sz="4" w:space="0" w:color="auto"/>
              <w:left w:val="single" w:sz="4" w:space="0" w:color="auto"/>
              <w:bottom w:val="nil"/>
              <w:right w:val="single" w:sz="4" w:space="0" w:color="auto"/>
            </w:tcBorders>
          </w:tcPr>
          <w:p w14:paraId="0FF8CD22"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Knowledge and understanding</w:t>
            </w:r>
            <w:r w:rsidRPr="008001DC">
              <w:rPr>
                <w:rFonts w:ascii="Times New Roman" w:hAnsi="Times New Roman"/>
                <w:szCs w:val="24"/>
                <w:lang w:val="en-GB"/>
              </w:rPr>
              <w:t>:</w:t>
            </w:r>
          </w:p>
          <w:p w14:paraId="56E24E44"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The students know:</w:t>
            </w:r>
          </w:p>
          <w:p w14:paraId="42E17A64" w14:textId="32DD74AB"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the definitions of </w:t>
            </w:r>
            <w:r w:rsidR="003B3264" w:rsidRPr="008001DC">
              <w:rPr>
                <w:rFonts w:ascii="Times New Roman" w:hAnsi="Times New Roman"/>
                <w:lang w:val="en-GB"/>
              </w:rPr>
              <w:t>children’s</w:t>
            </w:r>
            <w:r w:rsidRPr="008001DC">
              <w:rPr>
                <w:rFonts w:ascii="Times New Roman" w:hAnsi="Times New Roman"/>
                <w:lang w:val="en-GB"/>
              </w:rPr>
              <w:t xml:space="preserve"> literature in relation to the wider literary system;</w:t>
            </w:r>
          </w:p>
          <w:p w14:paraId="5F21398D" w14:textId="74D19018"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the principles of dialogism in the adoption of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 play as a text formation element and as a way of responding to text;</w:t>
            </w:r>
          </w:p>
          <w:p w14:paraId="18A9AD4B" w14:textId="2691EFF7"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genre definitions of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w:t>
            </w:r>
          </w:p>
          <w:p w14:paraId="4069CC45" w14:textId="77777777"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the picture book as the basic genre of literature in the preschool period and the specificities of its reception;</w:t>
            </w:r>
          </w:p>
          <w:p w14:paraId="35CE4B7C" w14:textId="47AFAB53"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the stages, shifts, and key players in the history of Slovenian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w:t>
            </w:r>
          </w:p>
          <w:p w14:paraId="46329469" w14:textId="77777777"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the development of Slovenian youth periodicals;</w:t>
            </w:r>
          </w:p>
          <w:p w14:paraId="1D745B1C" w14:textId="43CF0529"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the trans-medial character of </w:t>
            </w:r>
            <w:r w:rsidR="003B3264" w:rsidRPr="008001DC">
              <w:rPr>
                <w:rFonts w:ascii="Times New Roman" w:hAnsi="Times New Roman"/>
                <w:lang w:val="en-GB"/>
              </w:rPr>
              <w:t>children’s</w:t>
            </w:r>
            <w:r w:rsidRPr="008001DC">
              <w:rPr>
                <w:rFonts w:ascii="Times New Roman" w:hAnsi="Times New Roman"/>
                <w:lang w:val="en-GB"/>
              </w:rPr>
              <w:t xml:space="preserve"> literature;</w:t>
            </w:r>
          </w:p>
          <w:p w14:paraId="13D80848" w14:textId="77777777" w:rsidR="003A2E7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planning literary education in preschool and in the 1st grade of primary school.</w:t>
            </w:r>
          </w:p>
          <w:p w14:paraId="29987800" w14:textId="77777777" w:rsidR="001D7D74" w:rsidRPr="008001DC" w:rsidRDefault="001D7D74" w:rsidP="001D7D74">
            <w:pPr>
              <w:pStyle w:val="Barvniseznampoudarek11"/>
              <w:contextualSpacing w:val="0"/>
              <w:rPr>
                <w:rFonts w:ascii="Times New Roman" w:hAnsi="Times New Roman"/>
                <w:lang w:val="en-GB"/>
              </w:rPr>
            </w:pPr>
          </w:p>
          <w:p w14:paraId="61C27417"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Application</w:t>
            </w:r>
            <w:r w:rsidRPr="008001DC">
              <w:rPr>
                <w:rFonts w:ascii="Times New Roman" w:hAnsi="Times New Roman"/>
                <w:szCs w:val="24"/>
                <w:lang w:val="en-GB"/>
              </w:rPr>
              <w:t>:</w:t>
            </w:r>
          </w:p>
          <w:p w14:paraId="7BEC908F" w14:textId="7805D041"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 xml:space="preserve">The students can apply the findings in the theory and history of </w:t>
            </w:r>
            <w:proofErr w:type="gramStart"/>
            <w:r w:rsidR="003B3264" w:rsidRPr="008001DC">
              <w:rPr>
                <w:rFonts w:ascii="Times New Roman" w:hAnsi="Times New Roman"/>
                <w:szCs w:val="24"/>
                <w:lang w:val="en-GB"/>
              </w:rPr>
              <w:t xml:space="preserve">children’s </w:t>
            </w:r>
            <w:r w:rsidRPr="008001DC">
              <w:rPr>
                <w:rFonts w:ascii="Times New Roman" w:hAnsi="Times New Roman"/>
                <w:szCs w:val="24"/>
                <w:lang w:val="en-GB"/>
              </w:rPr>
              <w:t xml:space="preserve"> literature</w:t>
            </w:r>
            <w:proofErr w:type="gramEnd"/>
            <w:r w:rsidRPr="008001DC">
              <w:rPr>
                <w:rFonts w:ascii="Times New Roman" w:hAnsi="Times New Roman"/>
                <w:szCs w:val="24"/>
                <w:lang w:val="en-GB"/>
              </w:rPr>
              <w:t xml:space="preserve"> to independent analysis and evaluation of literary texts. </w:t>
            </w:r>
          </w:p>
          <w:p w14:paraId="3D72C7F8" w14:textId="77777777" w:rsidR="003A2E7C" w:rsidRPr="008001DC" w:rsidRDefault="003A2E7C" w:rsidP="00536FA5">
            <w:pPr>
              <w:rPr>
                <w:rFonts w:ascii="Times New Roman" w:hAnsi="Times New Roman"/>
                <w:szCs w:val="24"/>
                <w:lang w:val="en-GB"/>
              </w:rPr>
            </w:pPr>
          </w:p>
          <w:p w14:paraId="776E3F0B"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Reflection</w:t>
            </w:r>
            <w:r w:rsidRPr="008001DC">
              <w:rPr>
                <w:rFonts w:ascii="Times New Roman" w:hAnsi="Times New Roman"/>
                <w:szCs w:val="24"/>
                <w:lang w:val="en-GB"/>
              </w:rPr>
              <w:t>:</w:t>
            </w:r>
          </w:p>
          <w:p w14:paraId="5B7593E9"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The students critically reflect their own reading competence and the ability of developing reading competences in the work with young readers. They reflect upon the function of literature in modern world.</w:t>
            </w:r>
          </w:p>
        </w:tc>
      </w:tr>
      <w:tr w:rsidR="003A2E7C" w:rsidRPr="008001DC" w14:paraId="3077CC6F" w14:textId="77777777" w:rsidTr="001D7D74">
        <w:trPr>
          <w:trHeight w:val="300"/>
        </w:trPr>
        <w:tc>
          <w:tcPr>
            <w:tcW w:w="5104" w:type="dxa"/>
            <w:gridSpan w:val="2"/>
            <w:tcBorders>
              <w:top w:val="nil"/>
              <w:left w:val="nil"/>
              <w:bottom w:val="single" w:sz="4" w:space="0" w:color="auto"/>
              <w:right w:val="nil"/>
            </w:tcBorders>
          </w:tcPr>
          <w:p w14:paraId="60CFD305" w14:textId="77777777" w:rsidR="003A2E7C" w:rsidRPr="008001DC" w:rsidRDefault="003A2E7C" w:rsidP="00536FA5">
            <w:pPr>
              <w:rPr>
                <w:rFonts w:ascii="Times New Roman" w:hAnsi="Times New Roman"/>
                <w:b/>
                <w:szCs w:val="24"/>
              </w:rPr>
            </w:pPr>
          </w:p>
          <w:p w14:paraId="1FDF6260" w14:textId="5C37C850" w:rsidR="003A2E7C" w:rsidRPr="008001DC" w:rsidRDefault="003A2E7C" w:rsidP="69750713">
            <w:pPr>
              <w:rPr>
                <w:rFonts w:ascii="Times New Roman" w:hAnsi="Times New Roman"/>
                <w:b/>
                <w:bCs/>
                <w:szCs w:val="24"/>
              </w:rPr>
            </w:pPr>
            <w:r w:rsidRPr="008001DC">
              <w:rPr>
                <w:rFonts w:ascii="Times New Roman" w:hAnsi="Times New Roman"/>
                <w:b/>
                <w:bCs/>
                <w:szCs w:val="24"/>
              </w:rPr>
              <w:t>Metode poučevanja in učenja</w:t>
            </w:r>
            <w:r w:rsidR="003548ED" w:rsidRPr="008001DC">
              <w:rPr>
                <w:rFonts w:ascii="Times New Roman" w:hAnsi="Times New Roman"/>
                <w:b/>
                <w:bCs/>
                <w:szCs w:val="24"/>
              </w:rPr>
              <w:t>*</w:t>
            </w:r>
            <w:r w:rsidRPr="008001DC">
              <w:rPr>
                <w:rFonts w:ascii="Times New Roman" w:hAnsi="Times New Roman"/>
                <w:b/>
                <w:bCs/>
                <w:szCs w:val="24"/>
              </w:rPr>
              <w:t>:</w:t>
            </w:r>
          </w:p>
        </w:tc>
        <w:tc>
          <w:tcPr>
            <w:tcW w:w="283" w:type="dxa"/>
          </w:tcPr>
          <w:p w14:paraId="57CDC481" w14:textId="77777777" w:rsidR="003A2E7C" w:rsidRPr="008001DC" w:rsidRDefault="003A2E7C" w:rsidP="00536FA5">
            <w:pPr>
              <w:rPr>
                <w:rFonts w:ascii="Times New Roman" w:hAnsi="Times New Roman"/>
                <w:b/>
                <w:szCs w:val="24"/>
              </w:rPr>
            </w:pPr>
          </w:p>
          <w:p w14:paraId="0BF87B95" w14:textId="77777777" w:rsidR="003A2E7C" w:rsidRPr="008001DC" w:rsidRDefault="003A2E7C" w:rsidP="00536FA5">
            <w:pPr>
              <w:rPr>
                <w:rFonts w:ascii="Times New Roman" w:hAnsi="Times New Roman"/>
                <w:b/>
                <w:szCs w:val="24"/>
              </w:rPr>
            </w:pPr>
          </w:p>
        </w:tc>
        <w:tc>
          <w:tcPr>
            <w:tcW w:w="4606" w:type="dxa"/>
            <w:gridSpan w:val="2"/>
            <w:tcBorders>
              <w:top w:val="nil"/>
              <w:left w:val="nil"/>
              <w:bottom w:val="single" w:sz="4" w:space="0" w:color="auto"/>
              <w:right w:val="nil"/>
            </w:tcBorders>
          </w:tcPr>
          <w:p w14:paraId="56A9BA20" w14:textId="77777777" w:rsidR="003A2E7C" w:rsidRPr="008001DC" w:rsidRDefault="003A2E7C" w:rsidP="00536FA5">
            <w:pPr>
              <w:rPr>
                <w:rFonts w:ascii="Times New Roman" w:hAnsi="Times New Roman"/>
                <w:b/>
                <w:szCs w:val="24"/>
              </w:rPr>
            </w:pPr>
          </w:p>
          <w:p w14:paraId="485643E7" w14:textId="07399C77" w:rsidR="003A2E7C" w:rsidRPr="008001DC" w:rsidRDefault="003A2E7C" w:rsidP="69750713">
            <w:pPr>
              <w:rPr>
                <w:rFonts w:ascii="Times New Roman" w:hAnsi="Times New Roman"/>
                <w:b/>
                <w:bCs/>
                <w:szCs w:val="24"/>
              </w:rPr>
            </w:pPr>
            <w:r w:rsidRPr="008001DC">
              <w:rPr>
                <w:rFonts w:ascii="Times New Roman" w:hAnsi="Times New Roman"/>
                <w:b/>
                <w:bCs/>
                <w:szCs w:val="24"/>
              </w:rPr>
              <w:t>Learning and teaching methods</w:t>
            </w:r>
            <w:r w:rsidR="4B537DE5" w:rsidRPr="008001DC">
              <w:rPr>
                <w:rFonts w:ascii="Times New Roman" w:hAnsi="Times New Roman"/>
                <w:b/>
                <w:bCs/>
                <w:szCs w:val="24"/>
              </w:rPr>
              <w:t>*</w:t>
            </w:r>
            <w:r w:rsidRPr="008001DC">
              <w:rPr>
                <w:rFonts w:ascii="Times New Roman" w:hAnsi="Times New Roman"/>
                <w:b/>
                <w:bCs/>
                <w:szCs w:val="24"/>
              </w:rPr>
              <w:t>:</w:t>
            </w:r>
          </w:p>
        </w:tc>
      </w:tr>
      <w:tr w:rsidR="003A2E7C" w:rsidRPr="008001DC" w14:paraId="130D8254" w14:textId="77777777" w:rsidTr="005E7845">
        <w:trPr>
          <w:trHeight w:hRule="exact" w:val="2004"/>
        </w:trPr>
        <w:tc>
          <w:tcPr>
            <w:tcW w:w="5104" w:type="dxa"/>
            <w:gridSpan w:val="2"/>
            <w:tcBorders>
              <w:top w:val="single" w:sz="4" w:space="0" w:color="auto"/>
              <w:left w:val="single" w:sz="4" w:space="0" w:color="auto"/>
              <w:bottom w:val="single" w:sz="4" w:space="0" w:color="auto"/>
              <w:right w:val="single" w:sz="4" w:space="0" w:color="auto"/>
            </w:tcBorders>
          </w:tcPr>
          <w:p w14:paraId="7EEA9E27" w14:textId="77777777" w:rsidR="003A2E7C" w:rsidRPr="008001DC" w:rsidRDefault="003A2E7C" w:rsidP="003A2E7C">
            <w:pPr>
              <w:pStyle w:val="Barvniseznampoudarek11"/>
              <w:numPr>
                <w:ilvl w:val="0"/>
                <w:numId w:val="13"/>
              </w:numPr>
              <w:contextualSpacing w:val="0"/>
              <w:rPr>
                <w:rFonts w:ascii="Times New Roman" w:hAnsi="Times New Roman"/>
              </w:rPr>
            </w:pPr>
            <w:r w:rsidRPr="008001DC">
              <w:rPr>
                <w:rFonts w:ascii="Times New Roman" w:hAnsi="Times New Roman"/>
              </w:rPr>
              <w:t>Razlaga.</w:t>
            </w:r>
          </w:p>
          <w:p w14:paraId="09C24A96" w14:textId="77777777" w:rsidR="003A2E7C" w:rsidRPr="008001DC" w:rsidRDefault="003A2E7C" w:rsidP="003A2E7C">
            <w:pPr>
              <w:pStyle w:val="Barvniseznampoudarek11"/>
              <w:numPr>
                <w:ilvl w:val="0"/>
                <w:numId w:val="13"/>
              </w:numPr>
              <w:contextualSpacing w:val="0"/>
              <w:rPr>
                <w:rFonts w:ascii="Times New Roman" w:hAnsi="Times New Roman"/>
              </w:rPr>
            </w:pPr>
            <w:r w:rsidRPr="008001DC">
              <w:rPr>
                <w:rFonts w:ascii="Times New Roman" w:hAnsi="Times New Roman"/>
              </w:rPr>
              <w:t>Razgovor/diskusija/debata.</w:t>
            </w:r>
          </w:p>
          <w:p w14:paraId="7DB41F40" w14:textId="77777777" w:rsidR="003A2E7C" w:rsidRPr="008001DC" w:rsidRDefault="003A2E7C" w:rsidP="003A2E7C">
            <w:pPr>
              <w:pStyle w:val="Barvniseznampoudarek11"/>
              <w:numPr>
                <w:ilvl w:val="0"/>
                <w:numId w:val="13"/>
              </w:numPr>
              <w:contextualSpacing w:val="0"/>
              <w:rPr>
                <w:rFonts w:ascii="Times New Roman" w:hAnsi="Times New Roman"/>
              </w:rPr>
            </w:pPr>
            <w:r w:rsidRPr="008001DC">
              <w:rPr>
                <w:rFonts w:ascii="Times New Roman" w:hAnsi="Times New Roman"/>
              </w:rPr>
              <w:t>Proučevanje primera/samostojna analiza.</w:t>
            </w:r>
          </w:p>
          <w:p w14:paraId="021FD463" w14:textId="77777777" w:rsidR="003A2E7C" w:rsidRPr="008001DC" w:rsidRDefault="003A2E7C" w:rsidP="003A2E7C">
            <w:pPr>
              <w:pStyle w:val="Barvniseznampoudarek11"/>
              <w:numPr>
                <w:ilvl w:val="0"/>
                <w:numId w:val="13"/>
              </w:numPr>
              <w:contextualSpacing w:val="0"/>
              <w:rPr>
                <w:rFonts w:ascii="Times New Roman" w:hAnsi="Times New Roman"/>
              </w:rPr>
            </w:pPr>
            <w:r w:rsidRPr="008001DC">
              <w:rPr>
                <w:rFonts w:ascii="Times New Roman" w:hAnsi="Times New Roman"/>
              </w:rPr>
              <w:t>Individualni študij predpisane literature.</w:t>
            </w:r>
          </w:p>
          <w:p w14:paraId="1A239071" w14:textId="77777777" w:rsidR="003A2E7C" w:rsidRPr="008001DC" w:rsidRDefault="003A2E7C" w:rsidP="003A2E7C">
            <w:pPr>
              <w:pStyle w:val="Barvniseznampoudarek11"/>
              <w:numPr>
                <w:ilvl w:val="0"/>
                <w:numId w:val="13"/>
              </w:numPr>
              <w:contextualSpacing w:val="0"/>
              <w:rPr>
                <w:rFonts w:ascii="Times New Roman" w:hAnsi="Times New Roman"/>
                <w:lang w:val="it-IT"/>
              </w:rPr>
            </w:pPr>
            <w:r w:rsidRPr="008001DC">
              <w:rPr>
                <w:rFonts w:ascii="Times New Roman" w:hAnsi="Times New Roman"/>
                <w:lang w:val="it-IT"/>
              </w:rPr>
              <w:t>Individualna in/ali skupinska izdelava seminarja.</w:t>
            </w:r>
          </w:p>
          <w:p w14:paraId="6168F48D" w14:textId="77777777" w:rsidR="003A2E7C" w:rsidRPr="008001DC" w:rsidRDefault="003A2E7C" w:rsidP="003A2E7C">
            <w:pPr>
              <w:pStyle w:val="Barvniseznampoudarek11"/>
              <w:numPr>
                <w:ilvl w:val="0"/>
                <w:numId w:val="13"/>
              </w:numPr>
              <w:contextualSpacing w:val="0"/>
              <w:rPr>
                <w:rFonts w:ascii="Times New Roman" w:hAnsi="Times New Roman"/>
                <w:lang w:val="it-IT"/>
              </w:rPr>
            </w:pPr>
            <w:r w:rsidRPr="008001DC">
              <w:rPr>
                <w:rFonts w:ascii="Times New Roman" w:hAnsi="Times New Roman"/>
                <w:lang w:val="it-IT"/>
              </w:rPr>
              <w:t>Konzultacije.</w:t>
            </w:r>
          </w:p>
          <w:p w14:paraId="20D7C3CD" w14:textId="7FFFB0B9" w:rsidR="003A2E7C" w:rsidRPr="008001DC" w:rsidRDefault="003A2E7C" w:rsidP="2A710508">
            <w:pPr>
              <w:pStyle w:val="Barvniseznampoudarek11"/>
              <w:numPr>
                <w:ilvl w:val="0"/>
                <w:numId w:val="13"/>
              </w:numPr>
              <w:rPr>
                <w:rFonts w:ascii="Times New Roman" w:hAnsi="Times New Roman"/>
                <w:lang w:val="it-IT"/>
              </w:rPr>
            </w:pPr>
            <w:r w:rsidRPr="008001DC">
              <w:rPr>
                <w:rFonts w:ascii="Times New Roman" w:hAnsi="Times New Roman"/>
                <w:lang w:val="it-IT"/>
              </w:rPr>
              <w:t>Individualna evalvacija in refleksija lastnega dela.</w:t>
            </w:r>
          </w:p>
          <w:p w14:paraId="5C5CE0AC" w14:textId="57F01F71" w:rsidR="003A2E7C" w:rsidRPr="008001DC" w:rsidRDefault="3BDEABB2" w:rsidP="2A710508">
            <w:pPr>
              <w:pStyle w:val="Barvniseznampoudarek11"/>
              <w:numPr>
                <w:ilvl w:val="0"/>
                <w:numId w:val="13"/>
              </w:numPr>
              <w:rPr>
                <w:rFonts w:ascii="Times New Roman" w:hAnsi="Times New Roman"/>
                <w:lang w:val="it-IT"/>
              </w:rPr>
            </w:pPr>
            <w:r w:rsidRPr="008001DC">
              <w:rPr>
                <w:rFonts w:ascii="Times New Roman" w:hAnsi="Times New Roman"/>
                <w:lang w:val="it-IT"/>
              </w:rPr>
              <w:t>Delo s spletnimi viri</w:t>
            </w:r>
            <w:r w:rsidR="003E2D54" w:rsidRPr="008001DC">
              <w:rPr>
                <w:rFonts w:ascii="Times New Roman" w:hAnsi="Times New Roman"/>
                <w:lang w:val="it-IT"/>
              </w:rPr>
              <w:t>.</w:t>
            </w:r>
          </w:p>
          <w:p w14:paraId="31F30A8B" w14:textId="77777777" w:rsidR="003548ED" w:rsidRPr="008001DC" w:rsidRDefault="003548ED" w:rsidP="003548ED">
            <w:pPr>
              <w:pStyle w:val="Barvniseznampoudarek11"/>
              <w:rPr>
                <w:rFonts w:ascii="Times New Roman" w:hAnsi="Times New Roman"/>
                <w:lang w:val="it-IT"/>
              </w:rPr>
            </w:pPr>
          </w:p>
          <w:p w14:paraId="09ED59BE" w14:textId="09F358CC" w:rsidR="003A2E7C" w:rsidRPr="008001DC" w:rsidRDefault="4BBAC9B1" w:rsidP="69750713">
            <w:pPr>
              <w:rPr>
                <w:rFonts w:ascii="Times New Roman" w:eastAsia="Calibri" w:hAnsi="Times New Roman"/>
                <w:szCs w:val="24"/>
                <w:lang w:val="de-AT"/>
              </w:rPr>
            </w:pPr>
            <w:r w:rsidRPr="008001DC">
              <w:rPr>
                <w:rFonts w:ascii="Times New Roman" w:eastAsia="Calibri" w:hAnsi="Times New Roman"/>
                <w:szCs w:val="24"/>
                <w:lang w:val="sl"/>
              </w:rPr>
              <w:t xml:space="preserve">* </w:t>
            </w:r>
            <w:r w:rsidR="00B741B8" w:rsidRPr="008001DC">
              <w:rPr>
                <w:rFonts w:ascii="Times New Roman" w:eastAsia="Calibri" w:hAnsi="Times New Roman"/>
                <w:szCs w:val="24"/>
                <w:lang w:val="sl"/>
              </w:rPr>
              <w:t>Tudi z</w:t>
            </w:r>
            <w:r w:rsidRPr="008001DC">
              <w:rPr>
                <w:rFonts w:ascii="Times New Roman" w:eastAsia="Calibri" w:hAnsi="Times New Roman"/>
                <w:szCs w:val="24"/>
                <w:lang w:val="sl"/>
              </w:rPr>
              <w:t xml:space="preserve"> vključevanjem digitalne tehnologije.</w:t>
            </w:r>
          </w:p>
          <w:p w14:paraId="127AAA3B" w14:textId="030EF1E3" w:rsidR="003A2E7C" w:rsidRPr="008001DC" w:rsidRDefault="003A2E7C" w:rsidP="69750713">
            <w:pPr>
              <w:pStyle w:val="Barvniseznampoudarek11"/>
              <w:ind w:left="0"/>
              <w:rPr>
                <w:rFonts w:ascii="Times New Roman" w:hAnsi="Times New Roman"/>
                <w:lang w:val="de-AT"/>
              </w:rPr>
            </w:pPr>
          </w:p>
        </w:tc>
        <w:tc>
          <w:tcPr>
            <w:tcW w:w="283" w:type="dxa"/>
            <w:tcBorders>
              <w:top w:val="nil"/>
              <w:left w:val="single" w:sz="4" w:space="0" w:color="auto"/>
              <w:bottom w:val="nil"/>
              <w:right w:val="single" w:sz="4" w:space="0" w:color="auto"/>
            </w:tcBorders>
          </w:tcPr>
          <w:p w14:paraId="06E14738" w14:textId="77777777" w:rsidR="003A2E7C" w:rsidRPr="008001DC" w:rsidRDefault="003A2E7C" w:rsidP="00536FA5">
            <w:pPr>
              <w:rPr>
                <w:rFonts w:ascii="Times New Roman" w:hAnsi="Times New Roman"/>
                <w:szCs w:val="24"/>
              </w:rPr>
            </w:pPr>
          </w:p>
        </w:tc>
        <w:tc>
          <w:tcPr>
            <w:tcW w:w="4606" w:type="dxa"/>
            <w:gridSpan w:val="2"/>
            <w:tcBorders>
              <w:top w:val="single" w:sz="4" w:space="0" w:color="auto"/>
              <w:left w:val="single" w:sz="4" w:space="0" w:color="auto"/>
              <w:bottom w:val="single" w:sz="4" w:space="0" w:color="auto"/>
              <w:right w:val="single" w:sz="4" w:space="0" w:color="auto"/>
            </w:tcBorders>
          </w:tcPr>
          <w:p w14:paraId="0B75E226"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Explanation.</w:t>
            </w:r>
          </w:p>
          <w:p w14:paraId="44718520"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Dialogue, discussion, debate.</w:t>
            </w:r>
          </w:p>
          <w:p w14:paraId="520CF4BD"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Case study – independent analysis.</w:t>
            </w:r>
          </w:p>
          <w:p w14:paraId="5615E7E0"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Individual study of required readings.</w:t>
            </w:r>
          </w:p>
          <w:p w14:paraId="216D67D3"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Individual and/or group production of seminar paper.</w:t>
            </w:r>
          </w:p>
          <w:p w14:paraId="7D34CF42"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Consultation.</w:t>
            </w:r>
          </w:p>
          <w:p w14:paraId="0612A19A" w14:textId="630C82A5" w:rsidR="003A2E7C" w:rsidRPr="008001DC" w:rsidRDefault="003A2E7C" w:rsidP="69750713">
            <w:pPr>
              <w:pStyle w:val="Barvniseznampoudarek11"/>
              <w:numPr>
                <w:ilvl w:val="0"/>
                <w:numId w:val="13"/>
              </w:numPr>
              <w:rPr>
                <w:rFonts w:ascii="Times New Roman" w:hAnsi="Times New Roman"/>
                <w:lang w:val="en-GB"/>
              </w:rPr>
            </w:pPr>
            <w:r w:rsidRPr="008001DC">
              <w:rPr>
                <w:rFonts w:ascii="Times New Roman" w:hAnsi="Times New Roman"/>
                <w:lang w:val="en-GB"/>
              </w:rPr>
              <w:t>Individual evaluation and reflection of students’ own work.</w:t>
            </w:r>
          </w:p>
          <w:p w14:paraId="71FCEF1F" w14:textId="7DF07377" w:rsidR="003548ED" w:rsidRPr="008001DC" w:rsidRDefault="003548ED" w:rsidP="69750713">
            <w:pPr>
              <w:pStyle w:val="Barvniseznampoudarek11"/>
              <w:numPr>
                <w:ilvl w:val="0"/>
                <w:numId w:val="13"/>
              </w:numPr>
              <w:rPr>
                <w:rFonts w:ascii="Times New Roman" w:hAnsi="Times New Roman"/>
                <w:lang w:val="en-GB"/>
              </w:rPr>
            </w:pPr>
            <w:r w:rsidRPr="008001DC">
              <w:rPr>
                <w:rFonts w:ascii="Times New Roman" w:hAnsi="Times New Roman"/>
                <w:lang w:val="en-GB"/>
              </w:rPr>
              <w:t>Use of online resources.</w:t>
            </w:r>
          </w:p>
          <w:p w14:paraId="1126A6D0" w14:textId="77777777" w:rsidR="003548ED" w:rsidRPr="008001DC" w:rsidRDefault="003548ED" w:rsidP="69750713">
            <w:pPr>
              <w:pStyle w:val="Barvniseznampoudarek11"/>
              <w:numPr>
                <w:ilvl w:val="0"/>
                <w:numId w:val="13"/>
              </w:numPr>
              <w:rPr>
                <w:rFonts w:ascii="Times New Roman" w:hAnsi="Times New Roman"/>
                <w:lang w:val="en-GB"/>
              </w:rPr>
            </w:pPr>
          </w:p>
          <w:p w14:paraId="6E000D5C" w14:textId="05D3D8A9" w:rsidR="003A2E7C" w:rsidRPr="008001DC" w:rsidRDefault="7FCEDAA3" w:rsidP="00681CB9">
            <w:pPr>
              <w:pStyle w:val="Barvniseznampoudarek11"/>
              <w:ind w:left="0"/>
              <w:rPr>
                <w:rFonts w:ascii="Times New Roman" w:hAnsi="Times New Roman"/>
                <w:lang w:val="en-GB"/>
              </w:rPr>
            </w:pPr>
            <w:r w:rsidRPr="008001DC">
              <w:rPr>
                <w:rFonts w:ascii="Times New Roman" w:hAnsi="Times New Roman"/>
                <w:lang w:val="en-GB"/>
              </w:rPr>
              <w:t>*</w:t>
            </w:r>
            <w:r w:rsidR="003E2D54" w:rsidRPr="008001DC">
              <w:rPr>
                <w:rFonts w:ascii="Times New Roman" w:hAnsi="Times New Roman"/>
                <w:lang w:val="en-GB"/>
              </w:rPr>
              <w:t>Also using digital</w:t>
            </w:r>
            <w:r w:rsidRPr="008001DC">
              <w:rPr>
                <w:rFonts w:ascii="Times New Roman" w:hAnsi="Times New Roman"/>
                <w:lang w:val="en-GB"/>
              </w:rPr>
              <w:t xml:space="preserve"> technology</w:t>
            </w:r>
            <w:r w:rsidR="003E2D54" w:rsidRPr="008001DC">
              <w:rPr>
                <w:rFonts w:ascii="Times New Roman" w:hAnsi="Times New Roman"/>
                <w:lang w:val="en-GB"/>
              </w:rPr>
              <w:t>.</w:t>
            </w:r>
          </w:p>
        </w:tc>
      </w:tr>
      <w:tr w:rsidR="003A2E7C" w:rsidRPr="008001DC" w14:paraId="543150FE" w14:textId="77777777" w:rsidTr="001D7D74">
        <w:trPr>
          <w:trHeight w:val="300"/>
        </w:trPr>
        <w:tc>
          <w:tcPr>
            <w:tcW w:w="4962" w:type="dxa"/>
            <w:tcBorders>
              <w:top w:val="nil"/>
              <w:left w:val="nil"/>
              <w:bottom w:val="single" w:sz="4" w:space="0" w:color="auto"/>
              <w:right w:val="nil"/>
            </w:tcBorders>
          </w:tcPr>
          <w:p w14:paraId="084D8665" w14:textId="77777777" w:rsidR="003A2E7C" w:rsidRPr="008001DC" w:rsidRDefault="003A2E7C" w:rsidP="00536FA5">
            <w:pPr>
              <w:rPr>
                <w:rFonts w:ascii="Times New Roman" w:hAnsi="Times New Roman"/>
                <w:b/>
                <w:szCs w:val="24"/>
              </w:rPr>
            </w:pPr>
          </w:p>
          <w:p w14:paraId="212974CF" w14:textId="77777777" w:rsidR="003A2E7C" w:rsidRPr="008001DC" w:rsidRDefault="003A2E7C" w:rsidP="00536FA5">
            <w:pPr>
              <w:rPr>
                <w:rFonts w:ascii="Times New Roman" w:hAnsi="Times New Roman"/>
                <w:b/>
                <w:szCs w:val="24"/>
              </w:rPr>
            </w:pPr>
            <w:r w:rsidRPr="008001DC">
              <w:rPr>
                <w:rFonts w:ascii="Times New Roman" w:hAnsi="Times New Roman"/>
                <w:b/>
                <w:szCs w:val="24"/>
              </w:rPr>
              <w:t>Načini ocenjevanja:</w:t>
            </w:r>
          </w:p>
        </w:tc>
        <w:tc>
          <w:tcPr>
            <w:tcW w:w="850" w:type="dxa"/>
            <w:gridSpan w:val="3"/>
            <w:tcBorders>
              <w:top w:val="nil"/>
              <w:left w:val="nil"/>
              <w:bottom w:val="single" w:sz="4" w:space="0" w:color="auto"/>
              <w:right w:val="nil"/>
            </w:tcBorders>
          </w:tcPr>
          <w:p w14:paraId="4E72F1CE" w14:textId="77777777" w:rsidR="003A2E7C" w:rsidRPr="008001DC" w:rsidRDefault="003A2E7C" w:rsidP="00536FA5">
            <w:pPr>
              <w:rPr>
                <w:rFonts w:ascii="Times New Roman" w:hAnsi="Times New Roman"/>
                <w:szCs w:val="24"/>
              </w:rPr>
            </w:pPr>
            <w:r w:rsidRPr="008001DC">
              <w:rPr>
                <w:rFonts w:ascii="Times New Roman" w:hAnsi="Times New Roman"/>
                <w:szCs w:val="24"/>
              </w:rPr>
              <w:t>Delež (v %) /</w:t>
            </w:r>
          </w:p>
          <w:p w14:paraId="2AB3460D" w14:textId="77777777" w:rsidR="003A2E7C" w:rsidRPr="008001DC" w:rsidRDefault="003A2E7C" w:rsidP="00536FA5">
            <w:pPr>
              <w:rPr>
                <w:rFonts w:ascii="Times New Roman" w:hAnsi="Times New Roman"/>
                <w:b/>
                <w:szCs w:val="24"/>
              </w:rPr>
            </w:pPr>
            <w:r w:rsidRPr="008001DC">
              <w:rPr>
                <w:rFonts w:ascii="Times New Roman" w:hAnsi="Times New Roman"/>
                <w:szCs w:val="24"/>
              </w:rPr>
              <w:t>Weight (in %)</w:t>
            </w:r>
          </w:p>
        </w:tc>
        <w:tc>
          <w:tcPr>
            <w:tcW w:w="4181" w:type="dxa"/>
            <w:tcBorders>
              <w:top w:val="nil"/>
              <w:left w:val="nil"/>
              <w:bottom w:val="single" w:sz="4" w:space="0" w:color="auto"/>
              <w:right w:val="nil"/>
            </w:tcBorders>
          </w:tcPr>
          <w:p w14:paraId="3A932EE0" w14:textId="77777777" w:rsidR="003A2E7C" w:rsidRPr="008001DC" w:rsidRDefault="003A2E7C" w:rsidP="00536FA5">
            <w:pPr>
              <w:rPr>
                <w:rFonts w:ascii="Times New Roman" w:hAnsi="Times New Roman"/>
                <w:b/>
                <w:szCs w:val="24"/>
              </w:rPr>
            </w:pPr>
          </w:p>
          <w:p w14:paraId="3B7A0C29" w14:textId="77777777" w:rsidR="003A2E7C" w:rsidRPr="008001DC" w:rsidRDefault="003A2E7C" w:rsidP="00536FA5">
            <w:pPr>
              <w:rPr>
                <w:rFonts w:ascii="Times New Roman" w:hAnsi="Times New Roman"/>
                <w:b/>
                <w:szCs w:val="24"/>
              </w:rPr>
            </w:pPr>
            <w:r w:rsidRPr="008001DC">
              <w:rPr>
                <w:rFonts w:ascii="Times New Roman" w:hAnsi="Times New Roman"/>
                <w:b/>
                <w:szCs w:val="24"/>
              </w:rPr>
              <w:t>Assessment:</w:t>
            </w:r>
          </w:p>
        </w:tc>
      </w:tr>
      <w:tr w:rsidR="003A2E7C" w:rsidRPr="008001DC" w14:paraId="69D75716" w14:textId="77777777" w:rsidTr="001D7D74">
        <w:trPr>
          <w:trHeight w:val="693"/>
        </w:trPr>
        <w:tc>
          <w:tcPr>
            <w:tcW w:w="4962" w:type="dxa"/>
            <w:tcBorders>
              <w:top w:val="single" w:sz="4" w:space="0" w:color="auto"/>
              <w:left w:val="single" w:sz="4" w:space="0" w:color="auto"/>
              <w:bottom w:val="single" w:sz="4" w:space="0" w:color="auto"/>
              <w:right w:val="single" w:sz="4" w:space="0" w:color="auto"/>
            </w:tcBorders>
          </w:tcPr>
          <w:p w14:paraId="02FD00C9" w14:textId="77777777" w:rsidR="003A2E7C" w:rsidRPr="008001DC" w:rsidRDefault="003A2E7C" w:rsidP="00536FA5">
            <w:pPr>
              <w:rPr>
                <w:rFonts w:ascii="Times New Roman" w:hAnsi="Times New Roman"/>
                <w:szCs w:val="24"/>
              </w:rPr>
            </w:pPr>
            <w:r w:rsidRPr="008001DC">
              <w:rPr>
                <w:rFonts w:ascii="Times New Roman" w:hAnsi="Times New Roman"/>
                <w:szCs w:val="24"/>
              </w:rPr>
              <w:t>Način (pisni izpit, ustno izpraševanje, naloge, projekt)</w:t>
            </w:r>
          </w:p>
          <w:p w14:paraId="3F13D0B3" w14:textId="77777777" w:rsidR="003A2E7C" w:rsidRPr="008001DC" w:rsidRDefault="003A2E7C" w:rsidP="00536FA5">
            <w:pPr>
              <w:rPr>
                <w:rFonts w:ascii="Times New Roman" w:hAnsi="Times New Roman"/>
                <w:szCs w:val="24"/>
              </w:rPr>
            </w:pPr>
          </w:p>
          <w:p w14:paraId="763A26E9" w14:textId="77777777" w:rsidR="003A2E7C" w:rsidRPr="008001DC" w:rsidRDefault="003A2E7C" w:rsidP="003A2E7C">
            <w:pPr>
              <w:pStyle w:val="Barvniseznampoudarek11"/>
              <w:numPr>
                <w:ilvl w:val="0"/>
                <w:numId w:val="14"/>
              </w:numPr>
              <w:contextualSpacing w:val="0"/>
              <w:rPr>
                <w:rFonts w:ascii="Times New Roman" w:hAnsi="Times New Roman"/>
                <w:lang w:val="it-IT"/>
              </w:rPr>
            </w:pPr>
            <w:r w:rsidRPr="008001DC">
              <w:rPr>
                <w:rFonts w:ascii="Times New Roman" w:hAnsi="Times New Roman"/>
                <w:lang w:val="it-IT"/>
              </w:rPr>
              <w:t>Pisni/ustni izpit,</w:t>
            </w:r>
          </w:p>
          <w:p w14:paraId="2FF3BF38" w14:textId="77777777" w:rsidR="003A2E7C" w:rsidRPr="008001DC" w:rsidRDefault="003A2E7C" w:rsidP="003A2E7C">
            <w:pPr>
              <w:pStyle w:val="Barvniseznampoudarek11"/>
              <w:numPr>
                <w:ilvl w:val="0"/>
                <w:numId w:val="14"/>
              </w:numPr>
              <w:contextualSpacing w:val="0"/>
              <w:rPr>
                <w:rFonts w:ascii="Times New Roman" w:hAnsi="Times New Roman"/>
              </w:rPr>
            </w:pPr>
            <w:r w:rsidRPr="008001DC">
              <w:rPr>
                <w:rFonts w:ascii="Times New Roman" w:hAnsi="Times New Roman"/>
              </w:rPr>
              <w:t xml:space="preserve">Bralna mapa, </w:t>
            </w:r>
          </w:p>
          <w:p w14:paraId="34FB8383" w14:textId="77777777" w:rsidR="003A2E7C" w:rsidRPr="008001DC" w:rsidRDefault="003A2E7C" w:rsidP="003A2E7C">
            <w:pPr>
              <w:pStyle w:val="Barvniseznampoudarek11"/>
              <w:numPr>
                <w:ilvl w:val="0"/>
                <w:numId w:val="14"/>
              </w:numPr>
              <w:contextualSpacing w:val="0"/>
              <w:rPr>
                <w:rFonts w:ascii="Times New Roman" w:hAnsi="Times New Roman"/>
                <w:lang w:val="it-IT"/>
              </w:rPr>
            </w:pPr>
            <w:r w:rsidRPr="008001DC">
              <w:rPr>
                <w:rFonts w:ascii="Times New Roman" w:hAnsi="Times New Roman"/>
              </w:rPr>
              <w:t>Mini nastop</w:t>
            </w:r>
            <w:r w:rsidRPr="008001DC">
              <w:rPr>
                <w:rFonts w:ascii="Times New Roman" w:hAnsi="Times New Roman"/>
                <w:lang w:val="it-IT"/>
              </w:rPr>
              <w:t>.</w:t>
            </w:r>
          </w:p>
        </w:tc>
        <w:tc>
          <w:tcPr>
            <w:tcW w:w="850" w:type="dxa"/>
            <w:gridSpan w:val="3"/>
            <w:tcBorders>
              <w:top w:val="single" w:sz="4" w:space="0" w:color="auto"/>
              <w:left w:val="single" w:sz="4" w:space="0" w:color="auto"/>
              <w:bottom w:val="single" w:sz="4" w:space="0" w:color="auto"/>
              <w:right w:val="single" w:sz="4" w:space="0" w:color="auto"/>
            </w:tcBorders>
            <w:vAlign w:val="bottom"/>
          </w:tcPr>
          <w:p w14:paraId="2FF10CF6" w14:textId="77777777" w:rsidR="003A2E7C" w:rsidRPr="008001DC" w:rsidRDefault="003A2E7C" w:rsidP="00536FA5">
            <w:pPr>
              <w:jc w:val="center"/>
              <w:rPr>
                <w:rFonts w:ascii="Times New Roman" w:hAnsi="Times New Roman"/>
                <w:szCs w:val="24"/>
              </w:rPr>
            </w:pPr>
          </w:p>
          <w:p w14:paraId="4D8B0113" w14:textId="77777777" w:rsidR="003A2E7C" w:rsidRPr="008001DC" w:rsidRDefault="003A2E7C" w:rsidP="00536FA5">
            <w:pPr>
              <w:jc w:val="center"/>
              <w:rPr>
                <w:rFonts w:ascii="Times New Roman" w:hAnsi="Times New Roman"/>
                <w:szCs w:val="24"/>
              </w:rPr>
            </w:pPr>
          </w:p>
          <w:p w14:paraId="68B50938" w14:textId="77777777" w:rsidR="003A2E7C" w:rsidRPr="008001DC" w:rsidRDefault="003A2E7C" w:rsidP="00536FA5">
            <w:pPr>
              <w:jc w:val="center"/>
              <w:rPr>
                <w:rFonts w:ascii="Times New Roman" w:hAnsi="Times New Roman"/>
                <w:szCs w:val="24"/>
              </w:rPr>
            </w:pPr>
          </w:p>
          <w:p w14:paraId="042FA8F3" w14:textId="77777777" w:rsidR="003A2E7C" w:rsidRPr="008001DC" w:rsidRDefault="003A2E7C" w:rsidP="00536FA5">
            <w:pPr>
              <w:jc w:val="center"/>
              <w:rPr>
                <w:rFonts w:ascii="Times New Roman" w:hAnsi="Times New Roman"/>
                <w:szCs w:val="24"/>
              </w:rPr>
            </w:pPr>
            <w:r w:rsidRPr="008001DC">
              <w:rPr>
                <w:rFonts w:ascii="Times New Roman" w:hAnsi="Times New Roman"/>
                <w:szCs w:val="24"/>
              </w:rPr>
              <w:t>60 %</w:t>
            </w:r>
          </w:p>
          <w:p w14:paraId="33713291" w14:textId="210ED9FD" w:rsidR="003A2E7C" w:rsidRPr="008001DC" w:rsidRDefault="00633D56" w:rsidP="2A710508">
            <w:pPr>
              <w:jc w:val="center"/>
              <w:rPr>
                <w:rFonts w:ascii="Times New Roman" w:hAnsi="Times New Roman"/>
                <w:szCs w:val="24"/>
              </w:rPr>
            </w:pPr>
            <w:r w:rsidRPr="008001DC">
              <w:rPr>
                <w:rFonts w:ascii="Times New Roman" w:hAnsi="Times New Roman"/>
                <w:szCs w:val="24"/>
              </w:rPr>
              <w:t>2</w:t>
            </w:r>
            <w:r w:rsidR="003A2E7C" w:rsidRPr="008001DC">
              <w:rPr>
                <w:rFonts w:ascii="Times New Roman" w:hAnsi="Times New Roman"/>
                <w:szCs w:val="24"/>
              </w:rPr>
              <w:t>0 %</w:t>
            </w:r>
          </w:p>
          <w:p w14:paraId="18ADB8AC" w14:textId="51CD74B5" w:rsidR="003A2E7C" w:rsidRPr="008001DC" w:rsidRDefault="00633D56" w:rsidP="2A710508">
            <w:pPr>
              <w:jc w:val="center"/>
              <w:rPr>
                <w:rFonts w:ascii="Times New Roman" w:hAnsi="Times New Roman"/>
                <w:szCs w:val="24"/>
              </w:rPr>
            </w:pPr>
            <w:r w:rsidRPr="008001DC">
              <w:rPr>
                <w:rFonts w:ascii="Times New Roman" w:hAnsi="Times New Roman"/>
                <w:szCs w:val="24"/>
              </w:rPr>
              <w:t>2</w:t>
            </w:r>
            <w:r w:rsidR="0016787B" w:rsidRPr="008001DC">
              <w:rPr>
                <w:rFonts w:ascii="Times New Roman" w:hAnsi="Times New Roman"/>
                <w:szCs w:val="24"/>
              </w:rPr>
              <w:t xml:space="preserve">0 </w:t>
            </w:r>
            <w:r w:rsidR="003A2E7C" w:rsidRPr="008001DC">
              <w:rPr>
                <w:rFonts w:ascii="Times New Roman" w:hAnsi="Times New Roman"/>
                <w:szCs w:val="24"/>
              </w:rPr>
              <w:t>%</w:t>
            </w:r>
          </w:p>
        </w:tc>
        <w:tc>
          <w:tcPr>
            <w:tcW w:w="4181" w:type="dxa"/>
            <w:tcBorders>
              <w:top w:val="single" w:sz="4" w:space="0" w:color="auto"/>
              <w:left w:val="single" w:sz="4" w:space="0" w:color="auto"/>
              <w:bottom w:val="single" w:sz="4" w:space="0" w:color="auto"/>
              <w:right w:val="single" w:sz="4" w:space="0" w:color="auto"/>
            </w:tcBorders>
          </w:tcPr>
          <w:p w14:paraId="5B9269B6"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Type (examination, oral, coursework, project):</w:t>
            </w:r>
          </w:p>
          <w:p w14:paraId="1AEE530C" w14:textId="77777777" w:rsidR="003A2E7C" w:rsidRPr="008001DC" w:rsidRDefault="003A2E7C" w:rsidP="00536FA5">
            <w:pPr>
              <w:rPr>
                <w:rFonts w:ascii="Times New Roman" w:hAnsi="Times New Roman"/>
                <w:szCs w:val="24"/>
                <w:lang w:val="en-GB"/>
              </w:rPr>
            </w:pPr>
          </w:p>
          <w:p w14:paraId="43F4A45D" w14:textId="77777777" w:rsidR="003A2E7C" w:rsidRPr="008001DC" w:rsidRDefault="003A2E7C" w:rsidP="003A2E7C">
            <w:pPr>
              <w:pStyle w:val="Barvniseznampoudarek11"/>
              <w:numPr>
                <w:ilvl w:val="0"/>
                <w:numId w:val="15"/>
              </w:numPr>
              <w:contextualSpacing w:val="0"/>
              <w:rPr>
                <w:rFonts w:ascii="Times New Roman" w:hAnsi="Times New Roman"/>
                <w:b/>
                <w:lang w:val="en-GB"/>
              </w:rPr>
            </w:pPr>
            <w:r w:rsidRPr="008001DC">
              <w:rPr>
                <w:rFonts w:ascii="Times New Roman" w:hAnsi="Times New Roman"/>
                <w:lang w:val="en-GB"/>
              </w:rPr>
              <w:t>written or oral exam;</w:t>
            </w:r>
          </w:p>
          <w:p w14:paraId="1B5255AF" w14:textId="77777777" w:rsidR="003A2E7C" w:rsidRPr="008001DC" w:rsidRDefault="003A2E7C" w:rsidP="003A2E7C">
            <w:pPr>
              <w:pStyle w:val="Barvniseznampoudarek11"/>
              <w:numPr>
                <w:ilvl w:val="0"/>
                <w:numId w:val="15"/>
              </w:numPr>
              <w:contextualSpacing w:val="0"/>
              <w:rPr>
                <w:rFonts w:ascii="Times New Roman" w:hAnsi="Times New Roman"/>
                <w:b/>
                <w:lang w:val="en-GB"/>
              </w:rPr>
            </w:pPr>
            <w:r w:rsidRPr="008001DC">
              <w:rPr>
                <w:rFonts w:ascii="Times New Roman" w:hAnsi="Times New Roman"/>
                <w:lang w:val="en-GB"/>
              </w:rPr>
              <w:t>reading portfolio;</w:t>
            </w:r>
          </w:p>
          <w:p w14:paraId="40ADE281" w14:textId="77777777" w:rsidR="003A2E7C" w:rsidRPr="008001DC" w:rsidRDefault="003A2E7C" w:rsidP="003A2E7C">
            <w:pPr>
              <w:pStyle w:val="Barvniseznampoudarek11"/>
              <w:numPr>
                <w:ilvl w:val="0"/>
                <w:numId w:val="15"/>
              </w:numPr>
              <w:contextualSpacing w:val="0"/>
              <w:rPr>
                <w:rFonts w:ascii="Times New Roman" w:hAnsi="Times New Roman"/>
                <w:b/>
              </w:rPr>
            </w:pPr>
            <w:r w:rsidRPr="008001DC">
              <w:rPr>
                <w:rFonts w:ascii="Times New Roman" w:hAnsi="Times New Roman"/>
                <w:lang w:val="en-GB"/>
              </w:rPr>
              <w:t>mini teaching performance.</w:t>
            </w:r>
          </w:p>
        </w:tc>
      </w:tr>
      <w:tr w:rsidR="003A2E7C" w:rsidRPr="008001DC" w14:paraId="6DC66E0B" w14:textId="77777777" w:rsidTr="001D7D74">
        <w:trPr>
          <w:trHeight w:val="300"/>
        </w:trPr>
        <w:tc>
          <w:tcPr>
            <w:tcW w:w="9993" w:type="dxa"/>
            <w:gridSpan w:val="5"/>
            <w:tcBorders>
              <w:top w:val="single" w:sz="4" w:space="0" w:color="auto"/>
              <w:left w:val="nil"/>
              <w:bottom w:val="single" w:sz="4" w:space="0" w:color="auto"/>
              <w:right w:val="nil"/>
            </w:tcBorders>
          </w:tcPr>
          <w:p w14:paraId="0534DA3C" w14:textId="77777777" w:rsidR="003A2E7C" w:rsidRPr="008001DC" w:rsidRDefault="003A2E7C" w:rsidP="00536FA5">
            <w:pPr>
              <w:rPr>
                <w:rFonts w:ascii="Times New Roman" w:hAnsi="Times New Roman"/>
                <w:b/>
                <w:szCs w:val="24"/>
              </w:rPr>
            </w:pPr>
          </w:p>
          <w:p w14:paraId="57A4F135" w14:textId="77777777" w:rsidR="003A2E7C" w:rsidRPr="008001DC" w:rsidRDefault="003A2E7C" w:rsidP="00536FA5">
            <w:pPr>
              <w:rPr>
                <w:rFonts w:ascii="Times New Roman" w:hAnsi="Times New Roman"/>
                <w:b/>
                <w:szCs w:val="24"/>
              </w:rPr>
            </w:pPr>
            <w:r w:rsidRPr="008001DC">
              <w:rPr>
                <w:rFonts w:ascii="Times New Roman" w:hAnsi="Times New Roman"/>
                <w:b/>
                <w:szCs w:val="24"/>
              </w:rPr>
              <w:t xml:space="preserve">Reference nosilca / Lecturer's references: </w:t>
            </w:r>
          </w:p>
        </w:tc>
      </w:tr>
      <w:tr w:rsidR="003A2E7C" w:rsidRPr="008001DC" w14:paraId="58EFF728" w14:textId="77777777" w:rsidTr="001D7D74">
        <w:trPr>
          <w:trHeight w:val="2147"/>
        </w:trPr>
        <w:tc>
          <w:tcPr>
            <w:tcW w:w="9993" w:type="dxa"/>
            <w:gridSpan w:val="5"/>
            <w:tcBorders>
              <w:top w:val="single" w:sz="4" w:space="0" w:color="auto"/>
              <w:left w:val="single" w:sz="4" w:space="0" w:color="auto"/>
              <w:bottom w:val="single" w:sz="4" w:space="0" w:color="auto"/>
              <w:right w:val="single" w:sz="4" w:space="0" w:color="auto"/>
            </w:tcBorders>
          </w:tcPr>
          <w:p w14:paraId="5D88CBEE" w14:textId="722B139F" w:rsidR="00FC4EB2" w:rsidRPr="008001DC" w:rsidRDefault="02E53E83" w:rsidP="005E7845">
            <w:pPr>
              <w:numPr>
                <w:ilvl w:val="0"/>
                <w:numId w:val="16"/>
              </w:numPr>
              <w:rPr>
                <w:rFonts w:ascii="Times New Roman" w:eastAsiaTheme="majorEastAsia" w:hAnsi="Times New Roman"/>
                <w:szCs w:val="24"/>
              </w:rPr>
            </w:pPr>
            <w:r w:rsidRPr="008001DC">
              <w:rPr>
                <w:rFonts w:ascii="Times New Roman" w:eastAsiaTheme="majorEastAsia" w:hAnsi="Times New Roman"/>
                <w:szCs w:val="24"/>
              </w:rPr>
              <w:t xml:space="preserve">Zorman, B. (2025). Reprezentacija zgodovine v daljši slovenski mladinski prozi: Od literarne invencije tradicije do učenja iz različnosti in kritičnega »branja« govoric. V D. Haramija (ur.), </w:t>
            </w:r>
            <w:r w:rsidRPr="008001DC">
              <w:rPr>
                <w:rFonts w:ascii="Times New Roman" w:eastAsiaTheme="majorEastAsia" w:hAnsi="Times New Roman"/>
                <w:i/>
                <w:iCs/>
                <w:szCs w:val="24"/>
              </w:rPr>
              <w:t>Preučevanje otroške in mladinske književnosti</w:t>
            </w:r>
            <w:r w:rsidRPr="008001DC">
              <w:rPr>
                <w:rFonts w:ascii="Times New Roman" w:eastAsiaTheme="majorEastAsia" w:hAnsi="Times New Roman"/>
                <w:szCs w:val="24"/>
              </w:rPr>
              <w:t xml:space="preserve"> (str. 17–42). </w:t>
            </w:r>
            <w:r w:rsidRPr="008001DC">
              <w:rPr>
                <w:rFonts w:ascii="Times New Roman" w:eastAsiaTheme="majorEastAsia" w:hAnsi="Times New Roman"/>
                <w:szCs w:val="24"/>
                <w:lang w:val="it-IT"/>
              </w:rPr>
              <w:t xml:space="preserve">Univerza v Mariboru, Univerzitetna založba. </w:t>
            </w:r>
            <w:hyperlink r:id="rId9">
              <w:r w:rsidRPr="008001DC">
                <w:rPr>
                  <w:rStyle w:val="Hiperpovezava"/>
                  <w:rFonts w:ascii="Times New Roman" w:eastAsiaTheme="majorEastAsia" w:hAnsi="Times New Roman"/>
                  <w:color w:val="0563C1"/>
                  <w:szCs w:val="24"/>
                  <w:lang w:val="it-IT"/>
                </w:rPr>
                <w:t>https://doi.org/10.18690/um.ff.1.2025.2</w:t>
              </w:r>
            </w:hyperlink>
          </w:p>
          <w:p w14:paraId="429EF1EF" w14:textId="0FF63B91" w:rsidR="00FC4EB2" w:rsidRPr="008001DC" w:rsidRDefault="02E53E83" w:rsidP="005E7845">
            <w:pPr>
              <w:pStyle w:val="Odstavekseznama"/>
              <w:numPr>
                <w:ilvl w:val="0"/>
                <w:numId w:val="16"/>
              </w:numPr>
              <w:spacing w:line="257" w:lineRule="auto"/>
              <w:rPr>
                <w:rFonts w:ascii="Times New Roman" w:eastAsiaTheme="majorEastAsia" w:hAnsi="Times New Roman"/>
                <w:szCs w:val="24"/>
              </w:rPr>
            </w:pPr>
            <w:r w:rsidRPr="008001DC">
              <w:rPr>
                <w:rFonts w:ascii="Times New Roman" w:eastAsiaTheme="majorEastAsia" w:hAnsi="Times New Roman"/>
                <w:szCs w:val="24"/>
              </w:rPr>
              <w:t xml:space="preserve">Zorman, B. (2023). Oblikovanje (pod)žanra mladinske avtobiografije na Slovenskem. </w:t>
            </w:r>
            <w:r w:rsidRPr="008001DC">
              <w:rPr>
                <w:rFonts w:ascii="Times New Roman" w:eastAsiaTheme="majorEastAsia" w:hAnsi="Times New Roman"/>
                <w:i/>
                <w:iCs/>
                <w:szCs w:val="24"/>
              </w:rPr>
              <w:t>Otrok in knjiga: revija za vprašanja mladinske književnosti, književne vzgoje in s knjigo povezanih medijev</w:t>
            </w:r>
            <w:r w:rsidRPr="008001DC">
              <w:rPr>
                <w:rFonts w:ascii="Times New Roman" w:eastAsiaTheme="majorEastAsia" w:hAnsi="Times New Roman"/>
                <w:szCs w:val="24"/>
              </w:rPr>
              <w:t xml:space="preserve">, </w:t>
            </w:r>
            <w:r w:rsidRPr="008001DC">
              <w:rPr>
                <w:rFonts w:ascii="Times New Roman" w:eastAsiaTheme="majorEastAsia" w:hAnsi="Times New Roman"/>
                <w:i/>
                <w:iCs/>
                <w:szCs w:val="24"/>
              </w:rPr>
              <w:t>50</w:t>
            </w:r>
            <w:r w:rsidRPr="008001DC">
              <w:rPr>
                <w:rFonts w:ascii="Times New Roman" w:eastAsiaTheme="majorEastAsia" w:hAnsi="Times New Roman"/>
                <w:szCs w:val="24"/>
              </w:rPr>
              <w:t>(117), 7–15.</w:t>
            </w:r>
          </w:p>
          <w:p w14:paraId="69BE4087" w14:textId="5327F39D" w:rsidR="00FC4EB2" w:rsidRPr="008001DC" w:rsidRDefault="02E53E83" w:rsidP="005E7845">
            <w:pPr>
              <w:pStyle w:val="Odstavekseznama"/>
              <w:numPr>
                <w:ilvl w:val="0"/>
                <w:numId w:val="16"/>
              </w:numPr>
              <w:spacing w:line="257" w:lineRule="auto"/>
              <w:rPr>
                <w:rFonts w:ascii="Times New Roman" w:eastAsiaTheme="majorEastAsia" w:hAnsi="Times New Roman"/>
                <w:szCs w:val="24"/>
              </w:rPr>
            </w:pPr>
            <w:r w:rsidRPr="008001DC">
              <w:rPr>
                <w:rFonts w:ascii="Times New Roman" w:eastAsiaTheme="majorEastAsia" w:hAnsi="Times New Roman"/>
                <w:szCs w:val="24"/>
                <w:lang w:val="it-IT"/>
              </w:rPr>
              <w:t xml:space="preserve">Zorman, B. (2023). Slovenska mladinska avtobiografska proza. </w:t>
            </w:r>
            <w:r w:rsidRPr="008001DC">
              <w:rPr>
                <w:rFonts w:ascii="Times New Roman" w:eastAsiaTheme="majorEastAsia" w:hAnsi="Times New Roman"/>
                <w:i/>
                <w:iCs/>
                <w:szCs w:val="24"/>
                <w:lang w:val="it-IT"/>
              </w:rPr>
              <w:t>Primerjalna književnost</w:t>
            </w:r>
            <w:r w:rsidRPr="008001DC">
              <w:rPr>
                <w:rFonts w:ascii="Times New Roman" w:eastAsiaTheme="majorEastAsia" w:hAnsi="Times New Roman"/>
                <w:szCs w:val="24"/>
                <w:lang w:val="it-IT"/>
              </w:rPr>
              <w:t xml:space="preserve">, </w:t>
            </w:r>
            <w:r w:rsidRPr="008001DC">
              <w:rPr>
                <w:rFonts w:ascii="Times New Roman" w:eastAsiaTheme="majorEastAsia" w:hAnsi="Times New Roman"/>
                <w:i/>
                <w:iCs/>
                <w:szCs w:val="24"/>
                <w:lang w:val="it-IT"/>
              </w:rPr>
              <w:t>46</w:t>
            </w:r>
            <w:r w:rsidRPr="008001DC">
              <w:rPr>
                <w:rFonts w:ascii="Times New Roman" w:eastAsiaTheme="majorEastAsia" w:hAnsi="Times New Roman"/>
                <w:szCs w:val="24"/>
                <w:lang w:val="it-IT"/>
              </w:rPr>
              <w:t xml:space="preserve">(2), 137–156. </w:t>
            </w:r>
            <w:hyperlink r:id="rId10">
              <w:r w:rsidRPr="008001DC">
                <w:rPr>
                  <w:rStyle w:val="Hiperpovezava"/>
                  <w:rFonts w:ascii="Times New Roman" w:eastAsiaTheme="majorEastAsia" w:hAnsi="Times New Roman"/>
                  <w:szCs w:val="24"/>
                  <w:lang w:val="it-IT"/>
                </w:rPr>
                <w:t>https://doi.org/10.3986/pkn.v46.i2.08</w:t>
              </w:r>
            </w:hyperlink>
          </w:p>
          <w:p w14:paraId="3E1FDB23" w14:textId="56612E91" w:rsidR="00FC4EB2" w:rsidRPr="008001DC" w:rsidRDefault="02E53E83" w:rsidP="005E7845">
            <w:pPr>
              <w:pStyle w:val="Odstavekseznama"/>
              <w:numPr>
                <w:ilvl w:val="0"/>
                <w:numId w:val="16"/>
              </w:numPr>
              <w:spacing w:line="257" w:lineRule="auto"/>
              <w:rPr>
                <w:rFonts w:ascii="Times New Roman" w:eastAsiaTheme="majorEastAsia" w:hAnsi="Times New Roman"/>
                <w:szCs w:val="24"/>
              </w:rPr>
            </w:pPr>
            <w:r w:rsidRPr="008001DC">
              <w:rPr>
                <w:rFonts w:ascii="Times New Roman" w:eastAsiaTheme="majorEastAsia" w:hAnsi="Times New Roman"/>
                <w:szCs w:val="24"/>
              </w:rPr>
              <w:t xml:space="preserve">Zorman, B. (2021). Slovenska mladinska proza med posnemanjem dejanskega in ustvarjanjem možnih svetov. </w:t>
            </w:r>
            <w:proofErr w:type="spellStart"/>
            <w:r w:rsidRPr="008001DC">
              <w:rPr>
                <w:rFonts w:ascii="Times New Roman" w:eastAsiaTheme="majorEastAsia" w:hAnsi="Times New Roman"/>
                <w:i/>
                <w:iCs/>
                <w:szCs w:val="24"/>
                <w:lang w:val="en-GB"/>
              </w:rPr>
              <w:t>Primerjalna</w:t>
            </w:r>
            <w:proofErr w:type="spellEnd"/>
            <w:r w:rsidRPr="008001DC">
              <w:rPr>
                <w:rFonts w:ascii="Times New Roman" w:eastAsiaTheme="majorEastAsia" w:hAnsi="Times New Roman"/>
                <w:i/>
                <w:iCs/>
                <w:szCs w:val="24"/>
                <w:lang w:val="en-GB"/>
              </w:rPr>
              <w:t xml:space="preserve"> </w:t>
            </w:r>
            <w:proofErr w:type="spellStart"/>
            <w:r w:rsidRPr="008001DC">
              <w:rPr>
                <w:rFonts w:ascii="Times New Roman" w:eastAsiaTheme="majorEastAsia" w:hAnsi="Times New Roman"/>
                <w:i/>
                <w:iCs/>
                <w:szCs w:val="24"/>
                <w:lang w:val="en-GB"/>
              </w:rPr>
              <w:t>književnost</w:t>
            </w:r>
            <w:proofErr w:type="spellEnd"/>
            <w:r w:rsidRPr="008001DC">
              <w:rPr>
                <w:rFonts w:ascii="Times New Roman" w:eastAsiaTheme="majorEastAsia" w:hAnsi="Times New Roman"/>
                <w:szCs w:val="24"/>
                <w:lang w:val="en-GB"/>
              </w:rPr>
              <w:t xml:space="preserve">, </w:t>
            </w:r>
            <w:r w:rsidRPr="008001DC">
              <w:rPr>
                <w:rFonts w:ascii="Times New Roman" w:eastAsiaTheme="majorEastAsia" w:hAnsi="Times New Roman"/>
                <w:i/>
                <w:iCs/>
                <w:szCs w:val="24"/>
                <w:lang w:val="en-GB"/>
              </w:rPr>
              <w:t>44</w:t>
            </w:r>
            <w:r w:rsidRPr="008001DC">
              <w:rPr>
                <w:rFonts w:ascii="Times New Roman" w:eastAsiaTheme="majorEastAsia" w:hAnsi="Times New Roman"/>
                <w:szCs w:val="24"/>
                <w:lang w:val="en-GB"/>
              </w:rPr>
              <w:t xml:space="preserve">(3), 97–114. </w:t>
            </w:r>
            <w:hyperlink r:id="rId11">
              <w:r w:rsidRPr="008001DC">
                <w:rPr>
                  <w:rStyle w:val="Hiperpovezava"/>
                  <w:rFonts w:ascii="Times New Roman" w:eastAsiaTheme="majorEastAsia" w:hAnsi="Times New Roman"/>
                  <w:color w:val="0563C1"/>
                  <w:szCs w:val="24"/>
                  <w:lang w:val="en-GB"/>
                </w:rPr>
                <w:t>https://doi.org/10.3986/pkn.v44.i3.06</w:t>
              </w:r>
            </w:hyperlink>
          </w:p>
          <w:p w14:paraId="19B20019" w14:textId="75553EF6" w:rsidR="00FC4EB2" w:rsidRPr="008001DC" w:rsidRDefault="02E53E83" w:rsidP="005E7845">
            <w:pPr>
              <w:pStyle w:val="Odstavekseznama"/>
              <w:numPr>
                <w:ilvl w:val="0"/>
                <w:numId w:val="16"/>
              </w:numPr>
              <w:spacing w:line="257" w:lineRule="auto"/>
              <w:rPr>
                <w:rFonts w:ascii="Times New Roman" w:eastAsiaTheme="majorEastAsia" w:hAnsi="Times New Roman"/>
                <w:szCs w:val="24"/>
              </w:rPr>
            </w:pPr>
            <w:r w:rsidRPr="008001DC">
              <w:rPr>
                <w:rFonts w:ascii="Times New Roman" w:eastAsiaTheme="majorEastAsia" w:hAnsi="Times New Roman"/>
                <w:szCs w:val="24"/>
                <w:lang w:val="it-IT"/>
              </w:rPr>
              <w:t xml:space="preserve">Zorman, B. (2020). Priredbe leposlovja za učence, ki so v slovenščini začetniki. V M. Šekli &amp; L. Režoničnik (ur.), </w:t>
            </w:r>
            <w:r w:rsidRPr="008001DC">
              <w:rPr>
                <w:rFonts w:ascii="Times New Roman" w:eastAsiaTheme="majorEastAsia" w:hAnsi="Times New Roman"/>
                <w:i/>
                <w:iCs/>
                <w:szCs w:val="24"/>
                <w:lang w:val="it-IT"/>
              </w:rPr>
              <w:t>Slovenski jezik in književnost v srednjeevropskem prostoru: Slovenski slavistični kongres, Gradec/Graz in Maribor, 1.–3. oktober, 8.–9. oktober 2020</w:t>
            </w:r>
            <w:r w:rsidRPr="008001DC">
              <w:rPr>
                <w:rFonts w:ascii="Times New Roman" w:eastAsiaTheme="majorEastAsia" w:hAnsi="Times New Roman"/>
                <w:szCs w:val="24"/>
                <w:lang w:val="it-IT"/>
              </w:rPr>
              <w:t xml:space="preserve"> (str. 401–413). Zveza društev Slavistično društvo Slovenije. </w:t>
            </w:r>
            <w:hyperlink r:id="rId12">
              <w:r w:rsidRPr="008001DC">
                <w:rPr>
                  <w:rStyle w:val="Hiperpovezava"/>
                  <w:rFonts w:ascii="Times New Roman" w:eastAsiaTheme="majorEastAsia" w:hAnsi="Times New Roman"/>
                  <w:szCs w:val="24"/>
                  <w:lang w:val="it-IT"/>
                </w:rPr>
                <w:t>https://zdsds.si/wp-content/uploads/2020/11/SSK-2020-zbornik-2020_web_fin.pdf</w:t>
              </w:r>
            </w:hyperlink>
          </w:p>
          <w:p w14:paraId="54623BF5" w14:textId="479184BE" w:rsidR="00FC4EB2" w:rsidRPr="008001DC" w:rsidRDefault="00FC4EB2" w:rsidP="005E7845">
            <w:pPr>
              <w:numPr>
                <w:ilvl w:val="0"/>
                <w:numId w:val="16"/>
              </w:numPr>
              <w:rPr>
                <w:rFonts w:ascii="Times New Roman" w:hAnsi="Times New Roman"/>
                <w:szCs w:val="24"/>
              </w:rPr>
            </w:pPr>
            <w:r w:rsidRPr="008001DC">
              <w:rPr>
                <w:rFonts w:ascii="Times New Roman" w:eastAsiaTheme="majorEastAsia" w:hAnsi="Times New Roman"/>
                <w:szCs w:val="24"/>
              </w:rPr>
              <w:t>Zorman, B. (2019)</w:t>
            </w:r>
            <w:r w:rsidR="0147C672" w:rsidRPr="008001DC">
              <w:rPr>
                <w:rFonts w:ascii="Times New Roman" w:eastAsiaTheme="majorEastAsia" w:hAnsi="Times New Roman"/>
                <w:szCs w:val="24"/>
              </w:rPr>
              <w:t>.</w:t>
            </w:r>
            <w:r w:rsidRPr="008001DC">
              <w:rPr>
                <w:rFonts w:ascii="Times New Roman" w:eastAsiaTheme="majorEastAsia" w:hAnsi="Times New Roman"/>
                <w:szCs w:val="24"/>
              </w:rPr>
              <w:t xml:space="preserve"> Nihče nima tako hude mame! : podobe mater in očetov v slovenskih mladinskih besedilih. </w:t>
            </w:r>
            <w:r w:rsidRPr="008001DC">
              <w:rPr>
                <w:rFonts w:ascii="Times New Roman" w:eastAsiaTheme="majorEastAsia" w:hAnsi="Times New Roman"/>
                <w:i/>
                <w:iCs/>
                <w:szCs w:val="24"/>
              </w:rPr>
              <w:t>Otrok in knjiga</w:t>
            </w:r>
            <w:r w:rsidRPr="008001DC">
              <w:rPr>
                <w:rFonts w:ascii="Times New Roman" w:hAnsi="Times New Roman"/>
                <w:i/>
                <w:iCs/>
                <w:szCs w:val="24"/>
              </w:rPr>
              <w:t>.</w:t>
            </w:r>
            <w:r w:rsidRPr="008001DC">
              <w:rPr>
                <w:rFonts w:ascii="Times New Roman" w:hAnsi="Times New Roman"/>
                <w:szCs w:val="24"/>
              </w:rPr>
              <w:t xml:space="preserve"> </w:t>
            </w:r>
          </w:p>
          <w:p w14:paraId="6D9A710D" w14:textId="6A040F1F" w:rsidR="003A2E7C" w:rsidRPr="008001DC" w:rsidRDefault="003A2E7C" w:rsidP="005E7845">
            <w:pPr>
              <w:ind w:left="360"/>
              <w:rPr>
                <w:rFonts w:ascii="Times New Roman" w:hAnsi="Times New Roman"/>
                <w:szCs w:val="24"/>
              </w:rPr>
            </w:pPr>
          </w:p>
        </w:tc>
      </w:tr>
    </w:tbl>
    <w:p w14:paraId="08E9A80E" w14:textId="77777777" w:rsidR="003A2E7C" w:rsidRPr="008001DC" w:rsidRDefault="003A2E7C" w:rsidP="003A2E7C">
      <w:pPr>
        <w:rPr>
          <w:rFonts w:ascii="Times New Roman" w:hAnsi="Times New Roman"/>
          <w:szCs w:val="24"/>
        </w:rPr>
      </w:pPr>
    </w:p>
    <w:p w14:paraId="41533FE3" w14:textId="77777777" w:rsidR="004C3696" w:rsidRPr="008001DC" w:rsidRDefault="004C3696">
      <w:pPr>
        <w:rPr>
          <w:rFonts w:ascii="Times New Roman" w:hAnsi="Times New Roman"/>
          <w:szCs w:val="24"/>
        </w:rPr>
      </w:pPr>
    </w:p>
    <w:sectPr w:rsidR="004C3696" w:rsidRPr="008001D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A5E"/>
    <w:multiLevelType w:val="hybridMultilevel"/>
    <w:tmpl w:val="181A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34B45"/>
    <w:multiLevelType w:val="hybridMultilevel"/>
    <w:tmpl w:val="C1881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E05A2"/>
    <w:multiLevelType w:val="hybridMultilevel"/>
    <w:tmpl w:val="B1F47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1000"/>
    <w:multiLevelType w:val="hybridMultilevel"/>
    <w:tmpl w:val="E7789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615B9B"/>
    <w:multiLevelType w:val="hybridMultilevel"/>
    <w:tmpl w:val="E8DA8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521021"/>
    <w:multiLevelType w:val="hybridMultilevel"/>
    <w:tmpl w:val="D5D84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B452C"/>
    <w:multiLevelType w:val="hybridMultilevel"/>
    <w:tmpl w:val="40C6606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4C47F4"/>
    <w:multiLevelType w:val="hybridMultilevel"/>
    <w:tmpl w:val="4BB27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3184D"/>
    <w:multiLevelType w:val="hybridMultilevel"/>
    <w:tmpl w:val="0C8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873BD"/>
    <w:multiLevelType w:val="hybridMultilevel"/>
    <w:tmpl w:val="CE1CC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F10D37"/>
    <w:multiLevelType w:val="hybridMultilevel"/>
    <w:tmpl w:val="466022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EE474B"/>
    <w:multiLevelType w:val="hybridMultilevel"/>
    <w:tmpl w:val="A5BCA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13C209F"/>
    <w:multiLevelType w:val="hybridMultilevel"/>
    <w:tmpl w:val="79485B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A7502B6"/>
    <w:multiLevelType w:val="hybridMultilevel"/>
    <w:tmpl w:val="3A868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9D6041"/>
    <w:multiLevelType w:val="hybridMultilevel"/>
    <w:tmpl w:val="D09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E29F3"/>
    <w:multiLevelType w:val="hybridMultilevel"/>
    <w:tmpl w:val="04C423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A4394D"/>
    <w:multiLevelType w:val="hybridMultilevel"/>
    <w:tmpl w:val="EE3E6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A4F2F84"/>
    <w:multiLevelType w:val="hybridMultilevel"/>
    <w:tmpl w:val="0DB8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BF6352"/>
    <w:multiLevelType w:val="hybridMultilevel"/>
    <w:tmpl w:val="28BC2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0C5B6F"/>
    <w:multiLevelType w:val="hybridMultilevel"/>
    <w:tmpl w:val="DCB25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AC3141"/>
    <w:multiLevelType w:val="hybridMultilevel"/>
    <w:tmpl w:val="83AE3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9"/>
  </w:num>
  <w:num w:numId="4">
    <w:abstractNumId w:val="20"/>
  </w:num>
  <w:num w:numId="5">
    <w:abstractNumId w:val="13"/>
  </w:num>
  <w:num w:numId="6">
    <w:abstractNumId w:val="4"/>
  </w:num>
  <w:num w:numId="7">
    <w:abstractNumId w:val="6"/>
  </w:num>
  <w:num w:numId="8">
    <w:abstractNumId w:val="7"/>
  </w:num>
  <w:num w:numId="9">
    <w:abstractNumId w:val="2"/>
  </w:num>
  <w:num w:numId="10">
    <w:abstractNumId w:val="5"/>
  </w:num>
  <w:num w:numId="11">
    <w:abstractNumId w:val="19"/>
  </w:num>
  <w:num w:numId="12">
    <w:abstractNumId w:val="17"/>
  </w:num>
  <w:num w:numId="13">
    <w:abstractNumId w:val="0"/>
  </w:num>
  <w:num w:numId="14">
    <w:abstractNumId w:val="8"/>
  </w:num>
  <w:num w:numId="15">
    <w:abstractNumId w:val="14"/>
  </w:num>
  <w:num w:numId="16">
    <w:abstractNumId w:val="15"/>
  </w:num>
  <w:num w:numId="17">
    <w:abstractNumId w:val="12"/>
  </w:num>
  <w:num w:numId="18">
    <w:abstractNumId w:val="16"/>
  </w:num>
  <w:num w:numId="19">
    <w:abstractNumId w:val="10"/>
  </w:num>
  <w:num w:numId="20">
    <w:abstractNumId w:val="1"/>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E7C"/>
    <w:rsid w:val="000C537E"/>
    <w:rsid w:val="000E3AB9"/>
    <w:rsid w:val="00123BDC"/>
    <w:rsid w:val="001244DC"/>
    <w:rsid w:val="0016787B"/>
    <w:rsid w:val="00184A77"/>
    <w:rsid w:val="00191149"/>
    <w:rsid w:val="001D7D74"/>
    <w:rsid w:val="00317E83"/>
    <w:rsid w:val="003548ED"/>
    <w:rsid w:val="003A2E7C"/>
    <w:rsid w:val="003B3264"/>
    <w:rsid w:val="003D4C64"/>
    <w:rsid w:val="003E2D54"/>
    <w:rsid w:val="003E441D"/>
    <w:rsid w:val="0041321B"/>
    <w:rsid w:val="00487D11"/>
    <w:rsid w:val="004C1603"/>
    <w:rsid w:val="004C3696"/>
    <w:rsid w:val="005343C8"/>
    <w:rsid w:val="00564766"/>
    <w:rsid w:val="005A0EEA"/>
    <w:rsid w:val="005E7845"/>
    <w:rsid w:val="005F66BA"/>
    <w:rsid w:val="00633D56"/>
    <w:rsid w:val="0064353D"/>
    <w:rsid w:val="00681CB9"/>
    <w:rsid w:val="00714ACF"/>
    <w:rsid w:val="008001DC"/>
    <w:rsid w:val="0081086E"/>
    <w:rsid w:val="008B1C73"/>
    <w:rsid w:val="00917A09"/>
    <w:rsid w:val="009216E0"/>
    <w:rsid w:val="009A03BB"/>
    <w:rsid w:val="009F3536"/>
    <w:rsid w:val="00A578CA"/>
    <w:rsid w:val="00A6547E"/>
    <w:rsid w:val="00B43200"/>
    <w:rsid w:val="00B4793F"/>
    <w:rsid w:val="00B600C7"/>
    <w:rsid w:val="00B741B8"/>
    <w:rsid w:val="00C77AAF"/>
    <w:rsid w:val="00DF4DA3"/>
    <w:rsid w:val="00FC4EB2"/>
    <w:rsid w:val="0147C672"/>
    <w:rsid w:val="02E53E83"/>
    <w:rsid w:val="0301789F"/>
    <w:rsid w:val="03FFB92F"/>
    <w:rsid w:val="0DD436D5"/>
    <w:rsid w:val="13B9E25A"/>
    <w:rsid w:val="15E33187"/>
    <w:rsid w:val="171301C4"/>
    <w:rsid w:val="177F01E8"/>
    <w:rsid w:val="1A4AA286"/>
    <w:rsid w:val="1C52730B"/>
    <w:rsid w:val="27396446"/>
    <w:rsid w:val="2A710508"/>
    <w:rsid w:val="2FA0C3DB"/>
    <w:rsid w:val="3B865ED3"/>
    <w:rsid w:val="3BDEABB2"/>
    <w:rsid w:val="3C03133B"/>
    <w:rsid w:val="3C2D0376"/>
    <w:rsid w:val="3DB94D18"/>
    <w:rsid w:val="3E2DFDB3"/>
    <w:rsid w:val="40A3B71C"/>
    <w:rsid w:val="46B9718A"/>
    <w:rsid w:val="494CED61"/>
    <w:rsid w:val="4A1BFAFB"/>
    <w:rsid w:val="4A91E9EF"/>
    <w:rsid w:val="4AFFDE90"/>
    <w:rsid w:val="4B537DE5"/>
    <w:rsid w:val="4BBAC9B1"/>
    <w:rsid w:val="4C23CC8A"/>
    <w:rsid w:val="4C791C06"/>
    <w:rsid w:val="4E8E0E65"/>
    <w:rsid w:val="5363131F"/>
    <w:rsid w:val="54117A7C"/>
    <w:rsid w:val="5481730A"/>
    <w:rsid w:val="55E347B7"/>
    <w:rsid w:val="5625A2B5"/>
    <w:rsid w:val="5E59151D"/>
    <w:rsid w:val="68314624"/>
    <w:rsid w:val="689F1B2C"/>
    <w:rsid w:val="69750713"/>
    <w:rsid w:val="6AC17F6C"/>
    <w:rsid w:val="6B2D7F90"/>
    <w:rsid w:val="6CC94FF1"/>
    <w:rsid w:val="6CF316C7"/>
    <w:rsid w:val="76D3301C"/>
    <w:rsid w:val="77BFDC50"/>
    <w:rsid w:val="7FCEDAA3"/>
    <w:rsid w:val="7FE81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41AB"/>
  <w15:chartTrackingRefBased/>
  <w15:docId w15:val="{601DB49F-0C48-4DA8-9931-A6DAE2252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2E7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3A2E7C"/>
    <w:pPr>
      <w:jc w:val="both"/>
    </w:pPr>
    <w:rPr>
      <w:szCs w:val="24"/>
      <w:lang w:val="hr-HR" w:eastAsia="sl-SI"/>
    </w:rPr>
  </w:style>
  <w:style w:type="character" w:customStyle="1" w:styleId="Telobesedila3Znak">
    <w:name w:val="Telo besedila 3 Znak"/>
    <w:basedOn w:val="Privzetapisavaodstavka"/>
    <w:link w:val="Telobesedila3"/>
    <w:rsid w:val="003A2E7C"/>
    <w:rPr>
      <w:rFonts w:ascii="Arial" w:eastAsia="Times New Roman" w:hAnsi="Arial" w:cs="Times New Roman"/>
      <w:sz w:val="24"/>
      <w:szCs w:val="24"/>
      <w:lang w:val="hr-HR" w:eastAsia="sl-SI"/>
    </w:rPr>
  </w:style>
  <w:style w:type="character" w:styleId="Hiperpovezava">
    <w:name w:val="Hyperlink"/>
    <w:uiPriority w:val="99"/>
    <w:rsid w:val="003A2E7C"/>
    <w:rPr>
      <w:color w:val="0000FF"/>
      <w:u w:val="single"/>
    </w:rPr>
  </w:style>
  <w:style w:type="paragraph" w:styleId="Telobesedila-zamik">
    <w:name w:val="Body Text Indent"/>
    <w:basedOn w:val="Navaden"/>
    <w:link w:val="Telobesedila-zamikZnak"/>
    <w:rsid w:val="003A2E7C"/>
    <w:pPr>
      <w:ind w:firstLine="180"/>
      <w:jc w:val="both"/>
    </w:pPr>
    <w:rPr>
      <w:rFonts w:ascii="Microsoft Sans Serif" w:hAnsi="Microsoft Sans Serif" w:cs="Microsoft Sans Serif"/>
      <w:iCs/>
      <w:sz w:val="22"/>
      <w:szCs w:val="22"/>
    </w:rPr>
  </w:style>
  <w:style w:type="character" w:customStyle="1" w:styleId="Telobesedila-zamikZnak">
    <w:name w:val="Telo besedila - zamik Znak"/>
    <w:basedOn w:val="Privzetapisavaodstavka"/>
    <w:link w:val="Telobesedila-zamik"/>
    <w:rsid w:val="003A2E7C"/>
    <w:rPr>
      <w:rFonts w:ascii="Microsoft Sans Serif" w:eastAsia="Times New Roman" w:hAnsi="Microsoft Sans Serif" w:cs="Microsoft Sans Serif"/>
      <w:iCs/>
      <w:lang w:val="sl-SI"/>
    </w:rPr>
  </w:style>
  <w:style w:type="paragraph" w:customStyle="1" w:styleId="Vnos">
    <w:name w:val="Vnos"/>
    <w:basedOn w:val="Navaden"/>
    <w:rsid w:val="003A2E7C"/>
    <w:pPr>
      <w:ind w:left="708"/>
      <w:jc w:val="both"/>
    </w:pPr>
    <w:rPr>
      <w:rFonts w:ascii="Times New Roman" w:hAnsi="Times New Roman"/>
      <w:szCs w:val="24"/>
      <w:lang w:eastAsia="sl-SI"/>
    </w:rPr>
  </w:style>
  <w:style w:type="paragraph" w:customStyle="1" w:styleId="Barvniseznampoudarek11">
    <w:name w:val="Barvni seznam – poudarek 11"/>
    <w:basedOn w:val="Navaden"/>
    <w:uiPriority w:val="34"/>
    <w:qFormat/>
    <w:rsid w:val="003A2E7C"/>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B741B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741B8"/>
    <w:rPr>
      <w:rFonts w:ascii="Segoe UI" w:eastAsia="Times New Roman" w:hAnsi="Segoe UI" w:cs="Segoe UI"/>
      <w:sz w:val="18"/>
      <w:szCs w:val="18"/>
      <w:lang w:val="sl-SI"/>
    </w:rPr>
  </w:style>
  <w:style w:type="paragraph" w:styleId="Revizija">
    <w:name w:val="Revision"/>
    <w:hidden/>
    <w:uiPriority w:val="99"/>
    <w:semiHidden/>
    <w:rsid w:val="001244DC"/>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9216E0"/>
    <w:pPr>
      <w:ind w:left="720"/>
      <w:contextualSpacing/>
    </w:pPr>
  </w:style>
  <w:style w:type="character" w:styleId="SledenaHiperpovezava">
    <w:name w:val="FollowedHyperlink"/>
    <w:basedOn w:val="Privzetapisavaodstavka"/>
    <w:uiPriority w:val="99"/>
    <w:semiHidden/>
    <w:unhideWhenUsed/>
    <w:rsid w:val="008001DC"/>
    <w:rPr>
      <w:color w:val="954F72" w:themeColor="followedHyperlink"/>
      <w:u w:val="single"/>
    </w:rPr>
  </w:style>
  <w:style w:type="character" w:styleId="Nerazreenaomemba">
    <w:name w:val="Unresolved Mention"/>
    <w:basedOn w:val="Privzetapisavaodstavka"/>
    <w:uiPriority w:val="99"/>
    <w:semiHidden/>
    <w:unhideWhenUsed/>
    <w:rsid w:val="0080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0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ss.um.si/index.php/ump/catalog/book/936"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zdsds.si/wp-content/uploads/2020/11/SSK-2020-zbornik-2020_web_fin.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i.org/10.3986/pkn.v44.i3.06" TargetMode="External"/><Relationship Id="rId5" Type="http://schemas.openxmlformats.org/officeDocument/2006/relationships/styles" Target="styles.xml"/><Relationship Id="rId10" Type="http://schemas.openxmlformats.org/officeDocument/2006/relationships/hyperlink" Target="https://doi.org/10.3986/pkn.v46.i2.08" TargetMode="External"/><Relationship Id="rId4" Type="http://schemas.openxmlformats.org/officeDocument/2006/relationships/numbering" Target="numbering.xml"/><Relationship Id="rId9" Type="http://schemas.openxmlformats.org/officeDocument/2006/relationships/hyperlink" Target="https://doi.org/10.18690/um.ff.1.2025.2"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DE1CA95-2F05-4772-A40A-74B2E19EE428}">
  <ds:schemaRefs>
    <ds:schemaRef ds:uri="http://schemas.microsoft.com/sharepoint/v3/contenttype/forms"/>
  </ds:schemaRefs>
</ds:datastoreItem>
</file>

<file path=customXml/itemProps2.xml><?xml version="1.0" encoding="utf-8"?>
<ds:datastoreItem xmlns:ds="http://schemas.openxmlformats.org/officeDocument/2006/customXml" ds:itemID="{28792D17-D44E-4133-A739-C5C7FC149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95664-BEF7-4B1D-B449-732E0640870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2169</Words>
  <Characters>12365</Characters>
  <Application>Microsoft Office Word</Application>
  <DocSecurity>0</DocSecurity>
  <Lines>103</Lines>
  <Paragraphs>29</Paragraphs>
  <ScaleCrop>false</ScaleCrop>
  <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cp:lastModifiedBy>
  <cp:revision>5</cp:revision>
  <dcterms:created xsi:type="dcterms:W3CDTF">2025-10-06T16:44:00Z</dcterms:created>
  <dcterms:modified xsi:type="dcterms:W3CDTF">2026-02-10T13:16:00Z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4b19ca7549ae8e8fd6ffd1b99275a02e9833007839595b547a2f520c9393bbd0</vt:lpwstr>
  </property>
  <property fmtid="{D5CDD505-2E9C-101B-9397-08002B2CF9AE}" pid="3" name="ContentTypeId">
    <vt:lpwstr>0x010100B4673C45DDC1EB4B9D5AEF8B01F1F2B0</vt:lpwstr>
  </property>
  <property fmtid="{D5CDD505-2E9C-101B-9397-08002B2CF9AE}" pid="4" name="Order">
    <vt:r8>16408000</vt:r8>
  </property>
  <property fmtid="{D5CDD505-2E9C-101B-9397-08002B2CF9AE}" pid="5" name="MediaServiceImageTags">
    <vt:lpwstr/>
  </property>
</Properties>
</file>