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6A5783" w:rsidRPr="00056971" w14:paraId="2FA2F0F9" w14:textId="77777777" w:rsidTr="5BF0930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99FD9A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sl-SI"/>
              </w:rPr>
              <w:t>UČNI NAČRT PREDMETA / COURSE SYLLABUS</w:t>
            </w:r>
          </w:p>
        </w:tc>
      </w:tr>
      <w:tr w:rsidR="006A5783" w:rsidRPr="00056971" w14:paraId="55EC933A" w14:textId="77777777" w:rsidTr="5BF09307">
        <w:tc>
          <w:tcPr>
            <w:tcW w:w="1799" w:type="dxa"/>
            <w:gridSpan w:val="3"/>
          </w:tcPr>
          <w:p w14:paraId="1903519B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7649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FF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Slovenski jezik 2</w:t>
            </w:r>
          </w:p>
        </w:tc>
      </w:tr>
      <w:tr w:rsidR="006A5783" w:rsidRPr="00056971" w14:paraId="59180C4A" w14:textId="77777777" w:rsidTr="5BF09307">
        <w:tc>
          <w:tcPr>
            <w:tcW w:w="1799" w:type="dxa"/>
            <w:gridSpan w:val="3"/>
          </w:tcPr>
          <w:p w14:paraId="6FD90790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Course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03F0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Slovene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language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2</w:t>
            </w:r>
          </w:p>
        </w:tc>
      </w:tr>
      <w:tr w:rsidR="006A5783" w:rsidRPr="00056971" w14:paraId="4A9C3D92" w14:textId="77777777" w:rsidTr="5BF09307">
        <w:tc>
          <w:tcPr>
            <w:tcW w:w="3307" w:type="dxa"/>
            <w:gridSpan w:val="5"/>
            <w:vAlign w:val="center"/>
          </w:tcPr>
          <w:p w14:paraId="0A9C67B3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D42F853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D3D47C3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2F70C36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56971" w14:paraId="37D02CED" w14:textId="77777777" w:rsidTr="5BF0930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F2EE97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Študijski program in stopnja</w:t>
            </w:r>
          </w:p>
          <w:p w14:paraId="10B80DEB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Study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programme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FABBE5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Študijska smer</w:t>
            </w:r>
          </w:p>
          <w:p w14:paraId="510743FD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Study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C82E3C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Letnik</w:t>
            </w:r>
          </w:p>
          <w:p w14:paraId="00A267CD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Academic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74D932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Semester</w:t>
            </w:r>
          </w:p>
          <w:p w14:paraId="2ABD3612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Semester</w:t>
            </w:r>
          </w:p>
        </w:tc>
      </w:tr>
      <w:tr w:rsidR="006A5783" w:rsidRPr="00056971" w14:paraId="74B55E15" w14:textId="77777777" w:rsidTr="5BF0930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5883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8052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7E63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896F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56971" w14:paraId="120A4C8A" w14:textId="77777777" w:rsidTr="5BF0930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4802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(ta vrstica je namenjena prevodu v angleški jezik, pustite prazno, bomo izpolnili mi)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62A5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3FC3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045D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56971" w14:paraId="62801F7B" w14:textId="77777777" w:rsidTr="5BF09307">
        <w:trPr>
          <w:trHeight w:val="103"/>
        </w:trPr>
        <w:tc>
          <w:tcPr>
            <w:tcW w:w="9690" w:type="dxa"/>
            <w:gridSpan w:val="18"/>
          </w:tcPr>
          <w:p w14:paraId="3026FB36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56971" w14:paraId="6D98333F" w14:textId="77777777" w:rsidTr="5BF0930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449BDB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Vrsta predmeta /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Course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0929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Obvezni/</w:t>
            </w:r>
            <w:proofErr w:type="spellStart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compulsory</w:t>
            </w:r>
            <w:proofErr w:type="spellEnd"/>
          </w:p>
        </w:tc>
      </w:tr>
      <w:tr w:rsidR="006A5783" w:rsidRPr="00056971" w14:paraId="3D764168" w14:textId="77777777" w:rsidTr="5BF09307">
        <w:tc>
          <w:tcPr>
            <w:tcW w:w="5718" w:type="dxa"/>
            <w:gridSpan w:val="12"/>
          </w:tcPr>
          <w:p w14:paraId="02F2F16D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2487B0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56971" w14:paraId="1D43EEE0" w14:textId="77777777" w:rsidTr="5BF0930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B814C9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Univerzitetna koda predmeta /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University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course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code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5356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56971" w14:paraId="0BCCB29F" w14:textId="77777777" w:rsidTr="5BF09307">
        <w:tc>
          <w:tcPr>
            <w:tcW w:w="9690" w:type="dxa"/>
            <w:gridSpan w:val="18"/>
          </w:tcPr>
          <w:p w14:paraId="522FB8AD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56971" w14:paraId="17221B56" w14:textId="77777777" w:rsidTr="5BF0930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ED3535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Predavanja</w:t>
            </w:r>
          </w:p>
          <w:p w14:paraId="151F1BFB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812AF9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Seminar</w:t>
            </w:r>
          </w:p>
          <w:p w14:paraId="275A748A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35A30E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Vaje</w:t>
            </w:r>
          </w:p>
          <w:p w14:paraId="28BD3085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FB2F63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Klinične vaje</w:t>
            </w:r>
          </w:p>
          <w:p w14:paraId="4B55D755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32C726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0ECC88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Samost. delo</w:t>
            </w:r>
          </w:p>
          <w:p w14:paraId="7CC93B12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Individ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EEC0E2F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E90999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ECTS</w:t>
            </w:r>
          </w:p>
        </w:tc>
      </w:tr>
      <w:tr w:rsidR="006A5783" w:rsidRPr="00056971" w14:paraId="769E7804" w14:textId="77777777" w:rsidTr="5BF0930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632C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59EA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320F" w14:textId="3DEFA5A9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30</w:t>
            </w:r>
            <w:r w:rsidR="003537DC" w:rsidRPr="00056971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514D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C75E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5D87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FF1F7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561E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3</w:t>
            </w:r>
          </w:p>
        </w:tc>
      </w:tr>
      <w:tr w:rsidR="006A5783" w:rsidRPr="00056971" w14:paraId="18DFD919" w14:textId="77777777" w:rsidTr="5BF09307">
        <w:tc>
          <w:tcPr>
            <w:tcW w:w="9690" w:type="dxa"/>
            <w:gridSpan w:val="18"/>
          </w:tcPr>
          <w:p w14:paraId="386F175B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56971" w14:paraId="228F2657" w14:textId="77777777" w:rsidTr="5BF09307">
        <w:tc>
          <w:tcPr>
            <w:tcW w:w="3307" w:type="dxa"/>
            <w:gridSpan w:val="5"/>
          </w:tcPr>
          <w:p w14:paraId="5E986228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Nosilec predmeta /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Lecturer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7CB7" w14:textId="24AD6793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izr. prof. dr. Sonja Starc</w:t>
            </w:r>
            <w:r w:rsidR="00056971"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/ </w:t>
            </w:r>
            <w:proofErr w:type="spellStart"/>
            <w:r w:rsidR="00056971"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Assoc</w:t>
            </w:r>
            <w:proofErr w:type="spellEnd"/>
            <w:r w:rsidR="00056971"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. Prof. Sonja Starc, </w:t>
            </w:r>
            <w:proofErr w:type="spellStart"/>
            <w:r w:rsidR="00056971"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PhD</w:t>
            </w:r>
            <w:proofErr w:type="spellEnd"/>
          </w:p>
        </w:tc>
      </w:tr>
      <w:tr w:rsidR="006A5783" w:rsidRPr="00056971" w14:paraId="71DBEB6F" w14:textId="77777777" w:rsidTr="5BF09307">
        <w:tc>
          <w:tcPr>
            <w:tcW w:w="9690" w:type="dxa"/>
            <w:gridSpan w:val="18"/>
          </w:tcPr>
          <w:p w14:paraId="68BE915F" w14:textId="77777777" w:rsidR="006A5783" w:rsidRPr="00056971" w:rsidRDefault="006A5783" w:rsidP="00F92F1B">
            <w:pPr>
              <w:jc w:val="both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56971" w14:paraId="1B740A7A" w14:textId="77777777" w:rsidTr="5BF09307">
        <w:tc>
          <w:tcPr>
            <w:tcW w:w="1641" w:type="dxa"/>
            <w:gridSpan w:val="2"/>
            <w:vMerge w:val="restart"/>
          </w:tcPr>
          <w:p w14:paraId="1CE4002E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Jeziki / </w:t>
            </w:r>
          </w:p>
          <w:p w14:paraId="71E7AC1D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Languages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2241" w:type="dxa"/>
            <w:gridSpan w:val="4"/>
          </w:tcPr>
          <w:p w14:paraId="5FC2D8B5" w14:textId="77777777" w:rsidR="006A5783" w:rsidRPr="00056971" w:rsidRDefault="006A5783" w:rsidP="00F92F1B">
            <w:pPr>
              <w:jc w:val="right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Predavanja /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Lectures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817A" w14:textId="77777777" w:rsidR="006A5783" w:rsidRPr="00056971" w:rsidRDefault="006A5783" w:rsidP="00F92F1B">
            <w:pPr>
              <w:jc w:val="both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Slovenski /</w:t>
            </w:r>
            <w:proofErr w:type="spellStart"/>
            <w:r w:rsidRPr="00056971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Slovene</w:t>
            </w:r>
            <w:proofErr w:type="spellEnd"/>
          </w:p>
        </w:tc>
      </w:tr>
      <w:tr w:rsidR="006A5783" w:rsidRPr="00056971" w14:paraId="703026E3" w14:textId="77777777" w:rsidTr="5BF0930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DC2A60A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2241" w:type="dxa"/>
            <w:gridSpan w:val="4"/>
          </w:tcPr>
          <w:p w14:paraId="3F689E8E" w14:textId="77777777" w:rsidR="006A5783" w:rsidRPr="00056971" w:rsidRDefault="006A5783" w:rsidP="00F92F1B">
            <w:pPr>
              <w:jc w:val="right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Vaje /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Tutorial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8E05" w14:textId="77777777" w:rsidR="006A5783" w:rsidRPr="00056971" w:rsidRDefault="006A5783" w:rsidP="00F92F1B">
            <w:pPr>
              <w:jc w:val="both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Slovenski/</w:t>
            </w:r>
            <w:proofErr w:type="spellStart"/>
            <w:r w:rsidRPr="00056971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Slovene</w:t>
            </w:r>
            <w:proofErr w:type="spellEnd"/>
            <w:r w:rsidRPr="00056971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</w:t>
            </w:r>
          </w:p>
        </w:tc>
      </w:tr>
      <w:tr w:rsidR="006A5783" w:rsidRPr="00056971" w14:paraId="1AA5A78C" w14:textId="77777777" w:rsidTr="5BF0930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0C0D7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  <w:p w14:paraId="6F029AA5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1F3A208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0A9BE1A7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C87DB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5C649B46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Prerequisits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</w:tr>
      <w:tr w:rsidR="006A5783" w:rsidRPr="00056971" w14:paraId="5B451D4D" w14:textId="77777777" w:rsidTr="5BF09307">
        <w:trPr>
          <w:trHeight w:hRule="exact" w:val="50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548A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D1231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B665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/</w:t>
            </w:r>
          </w:p>
        </w:tc>
      </w:tr>
      <w:tr w:rsidR="006A5783" w:rsidRPr="00056971" w14:paraId="2DC8E53E" w14:textId="77777777" w:rsidTr="5BF0930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2004C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6752179C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Vsebina:</w:t>
            </w: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36097C2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AD062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23091074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Content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Syllabus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outline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):</w:t>
            </w:r>
          </w:p>
        </w:tc>
      </w:tr>
      <w:tr w:rsidR="00B66C1D" w:rsidRPr="00056971" w14:paraId="2884D184" w14:textId="77777777" w:rsidTr="5BF0930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1F03EC" w14:textId="77777777" w:rsidR="00B66C1D" w:rsidRPr="00056971" w:rsidRDefault="00B66C1D" w:rsidP="00B66C1D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Povedi (izreka)/besedila: glasovne, oblikoslovne in skladenjske lastnosti slovenskega jezika ob pravopisnih in pravorečnih poglavjih.</w:t>
            </w:r>
          </w:p>
          <w:p w14:paraId="26E6479B" w14:textId="77777777" w:rsidR="00B66C1D" w:rsidRPr="00056971" w:rsidRDefault="00B66C1D" w:rsidP="00B66C1D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Glasoslovje (</w:t>
            </w: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govorila, kriteriji za delitev glasov, glasovne premene, transkripcija, jakostni naglas, naslonke).</w:t>
            </w:r>
          </w:p>
          <w:p w14:paraId="6B55DB19" w14:textId="77777777" w:rsidR="00B66C1D" w:rsidRPr="00056971" w:rsidRDefault="00B66C1D" w:rsidP="00B66C1D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Branje (glasno, tiho), priprava besedil za branje (glasoslovje, fonetična transkripcija (osnove))</w:t>
            </w:r>
          </w:p>
          <w:p w14:paraId="57C34D76" w14:textId="77777777" w:rsidR="00B66C1D" w:rsidRPr="00056971" w:rsidRDefault="00B66C1D" w:rsidP="00B66C1D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7A7F799C" w14:textId="77777777" w:rsidR="00B66C1D" w:rsidRPr="00056971" w:rsidRDefault="00B66C1D" w:rsidP="00B66C1D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Tvorba in razumevanje besedila. Besedilo – diskurz. Besedilotvorni elementi: kohezivna sredstva: ponovne pojavitve: členitev po aktualnosti, tema – </w:t>
            </w:r>
            <w:proofErr w:type="spellStart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rema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; razvijanje jedra; tematsko istovetenje; parafraza, členek. Koherenca – pomen – smisel, enopomenskost (termini). </w:t>
            </w:r>
            <w:proofErr w:type="spellStart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Žanrskost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besedil.</w:t>
            </w:r>
          </w:p>
          <w:p w14:paraId="07695C66" w14:textId="77777777" w:rsidR="00B66C1D" w:rsidRPr="00056971" w:rsidRDefault="00B66C1D" w:rsidP="00B66C1D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lastRenderedPageBreak/>
              <w:t>Izbor jezikovnega/nejezikovnega koda glede na besedilno vrsto. Glagolski, samostalniški slog besedila.</w:t>
            </w:r>
          </w:p>
          <w:p w14:paraId="700A58F1" w14:textId="77777777" w:rsidR="00B66C1D" w:rsidRPr="00056971" w:rsidRDefault="00B66C1D" w:rsidP="00B66C1D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580315FA" w14:textId="77777777" w:rsidR="00B66C1D" w:rsidRPr="00056971" w:rsidRDefault="00B66C1D" w:rsidP="00B66C1D">
            <w:pPr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Ubesedovalni (slogovni) postopki (povzemanje (povzetek, izvleček), utemeljevanja, (opisovanja), razlaganja, ponazarjanja, definiranja (odgovarjanje otroku na vprašanji kaj, zakaj; atributivni relacijski stavki), pojasnjevanja, razpravljanja). </w:t>
            </w:r>
          </w:p>
          <w:p w14:paraId="096EFE8D" w14:textId="77777777" w:rsidR="00B66C1D" w:rsidRPr="00056971" w:rsidRDefault="00B66C1D" w:rsidP="00B66C1D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</w:p>
          <w:p w14:paraId="02281BD4" w14:textId="77777777" w:rsidR="00B66C1D" w:rsidRPr="00056971" w:rsidRDefault="00B66C1D" w:rsidP="00B66C1D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Priprava na pisanje  diplomske naloge.</w:t>
            </w:r>
          </w:p>
          <w:p w14:paraId="701F9EA0" w14:textId="77777777" w:rsidR="00B66C1D" w:rsidRPr="00056971" w:rsidRDefault="00B66C1D" w:rsidP="00B66C1D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52" w:type="dxa"/>
            <w:gridSpan w:val="2"/>
          </w:tcPr>
          <w:p w14:paraId="081566A0" w14:textId="77777777" w:rsidR="00B66C1D" w:rsidRPr="00056971" w:rsidRDefault="00B66C1D" w:rsidP="00B66C1D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1D9C0" w14:textId="77777777" w:rsidR="00B66C1D" w:rsidRPr="00056971" w:rsidRDefault="00B66C1D" w:rsidP="00B66C1D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US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Sentences/texts: phonetic, morphological and syntactic features of the Slovene language along with orthographic and orthographic chapters.</w:t>
            </w:r>
          </w:p>
          <w:p w14:paraId="22CB6DFF" w14:textId="77777777" w:rsidR="00B66C1D" w:rsidRPr="00056971" w:rsidRDefault="00B66C1D" w:rsidP="00B66C1D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  <w:t>Phonetics (speech organs, criteria for dividing phonemes, phoneme transformation, transcription, accent, clitics).</w:t>
            </w:r>
          </w:p>
          <w:p w14:paraId="7147A1E8" w14:textId="77777777" w:rsidR="00B66C1D" w:rsidRPr="00056971" w:rsidRDefault="00B66C1D" w:rsidP="00B66C1D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  <w:t>Reading (aloud, silent), preparing texts for reading (phonetics, phonetic transcription (morphemes))</w:t>
            </w:r>
          </w:p>
          <w:p w14:paraId="641B2C0D" w14:textId="77777777" w:rsidR="00B66C1D" w:rsidRPr="00056971" w:rsidRDefault="00B66C1D" w:rsidP="00B66C1D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</w:pPr>
          </w:p>
          <w:p w14:paraId="0175E8C9" w14:textId="77777777" w:rsidR="00B66C1D" w:rsidRPr="00056971" w:rsidRDefault="00B66C1D" w:rsidP="00B66C1D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US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 xml:space="preserve">Text formation and understanding. Text - Discourse. Text-forming elements: cohesive devices: </w:t>
            </w:r>
            <w:proofErr w:type="gramStart"/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reappearances:,</w:t>
            </w:r>
            <w:proofErr w:type="gramEnd"/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 xml:space="preserve"> theme - rheme; rheme development; thematic identification; paraphrase, article. Coherence - meaning - sense, terms. Genres.</w:t>
            </w:r>
          </w:p>
          <w:p w14:paraId="23701660" w14:textId="77777777" w:rsidR="00B66C1D" w:rsidRPr="00056971" w:rsidRDefault="00B66C1D" w:rsidP="00B66C1D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US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 xml:space="preserve">Choice of verbal/non-verbal modes considering genres. </w:t>
            </w:r>
            <w:proofErr w:type="spellStart"/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Nominalisation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 xml:space="preserve">/grammatic </w:t>
            </w:r>
            <w:proofErr w:type="spellStart"/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methaphore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.</w:t>
            </w:r>
          </w:p>
          <w:p w14:paraId="1E1732ED" w14:textId="77777777" w:rsidR="00B66C1D" w:rsidRPr="00056971" w:rsidRDefault="00B66C1D" w:rsidP="00B66C1D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</w:pPr>
          </w:p>
          <w:p w14:paraId="7B09691A" w14:textId="77777777" w:rsidR="00B66C1D" w:rsidRPr="00056971" w:rsidRDefault="00B66C1D" w:rsidP="00B66C1D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US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lastRenderedPageBreak/>
              <w:t>Narration (stylistic) processes (</w:t>
            </w:r>
            <w:proofErr w:type="spellStart"/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summarisation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 xml:space="preserve"> (summary, abstract), justification, (description), explanation, illustration, definition (answering the child to the question what, why; attributive relational sentences), explanation, discussion).</w:t>
            </w:r>
          </w:p>
          <w:p w14:paraId="3311F914" w14:textId="77777777" w:rsidR="00B66C1D" w:rsidRPr="00056971" w:rsidRDefault="00B66C1D" w:rsidP="00B66C1D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  <w:t xml:space="preserve"> </w:t>
            </w:r>
          </w:p>
          <w:p w14:paraId="538D426A" w14:textId="77777777" w:rsidR="00B66C1D" w:rsidRPr="00056971" w:rsidRDefault="00B66C1D" w:rsidP="00B66C1D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  <w:t>Preparation for writing a diploma thesis.</w:t>
            </w:r>
          </w:p>
          <w:p w14:paraId="380EBD66" w14:textId="77777777" w:rsidR="00B66C1D" w:rsidRPr="00056971" w:rsidRDefault="00B66C1D" w:rsidP="00B66C1D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</w:tc>
      </w:tr>
    </w:tbl>
    <w:p w14:paraId="12476D46" w14:textId="77777777" w:rsidR="006A5783" w:rsidRPr="00056971" w:rsidRDefault="006A5783" w:rsidP="006A5783">
      <w:pPr>
        <w:rPr>
          <w:rFonts w:asciiTheme="minorHAnsi" w:eastAsia="Calibri" w:hAnsiTheme="minorHAnsi" w:cstheme="minorHAnsi"/>
          <w:color w:val="000000"/>
          <w:sz w:val="22"/>
          <w:szCs w:val="22"/>
          <w:lang w:eastAsia="sl-SI"/>
        </w:rPr>
      </w:pPr>
    </w:p>
    <w:tbl>
      <w:tblPr>
        <w:tblW w:w="954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969"/>
        <w:gridCol w:w="1134"/>
        <w:gridCol w:w="284"/>
        <w:gridCol w:w="4153"/>
      </w:tblGrid>
      <w:tr w:rsidR="006A5783" w:rsidRPr="00056971" w14:paraId="4FADB3E5" w14:textId="77777777" w:rsidTr="00B66C1D">
        <w:trPr>
          <w:trHeight w:val="300"/>
        </w:trPr>
        <w:tc>
          <w:tcPr>
            <w:tcW w:w="9540" w:type="dxa"/>
            <w:gridSpan w:val="4"/>
          </w:tcPr>
          <w:p w14:paraId="5937E088" w14:textId="77777777" w:rsidR="006A5783" w:rsidRPr="00056971" w:rsidRDefault="006A5783" w:rsidP="00F92F1B">
            <w:pPr>
              <w:jc w:val="both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br w:type="page"/>
            </w: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Temeljni literatura in viri /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Readings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</w:tr>
      <w:tr w:rsidR="006A5783" w:rsidRPr="00056971" w14:paraId="4495DAFB" w14:textId="77777777" w:rsidTr="00B66C1D">
        <w:trPr>
          <w:trHeight w:val="300"/>
        </w:trPr>
        <w:tc>
          <w:tcPr>
            <w:tcW w:w="9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4702" w14:textId="77777777" w:rsidR="006A5783" w:rsidRPr="00056971" w:rsidRDefault="006A5783" w:rsidP="00F92F1B">
            <w:p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</w:p>
          <w:p w14:paraId="58400A5E" w14:textId="77777777" w:rsidR="006A5783" w:rsidRPr="00056971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Ahačič, K. (2017). </w:t>
            </w:r>
            <w:r w:rsidRPr="00056971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lang w:eastAsia="sl-SI"/>
              </w:rPr>
              <w:t>Slovnica na kvadrat</w:t>
            </w: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. Ljubljana: Rokus </w:t>
            </w:r>
            <w:proofErr w:type="spellStart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Klett</w:t>
            </w:r>
            <w:proofErr w:type="spellEnd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. </w:t>
            </w:r>
          </w:p>
          <w:p w14:paraId="2BDA8E8B" w14:textId="39CFCE0D" w:rsidR="006A5783" w:rsidRPr="00056971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Antončič, E., Šeruga Prek, C. (2014). </w:t>
            </w:r>
            <w:r w:rsidRPr="00056971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lang w:eastAsia="sl-SI"/>
              </w:rPr>
              <w:t>Slovenska zborna izreka</w:t>
            </w: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: </w:t>
            </w:r>
            <w:r w:rsidRPr="00056971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lang w:eastAsia="sl-SI"/>
              </w:rPr>
              <w:t>priročnik z vajami za javne govorce: knjiga z zvočno zgoščenko</w:t>
            </w: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Aristej</w:t>
            </w:r>
            <w:proofErr w:type="spellEnd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. </w:t>
            </w:r>
          </w:p>
          <w:p w14:paraId="7A9B2E87" w14:textId="605D54A1" w:rsidR="006A5783" w:rsidRPr="00B66C1D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val="it-IT" w:eastAsia="sl-SI"/>
              </w:rPr>
            </w:pP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  <w:t xml:space="preserve">Bergh, L., in </w:t>
            </w:r>
            <w:proofErr w:type="spellStart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  <w:t>Beelders</w:t>
            </w:r>
            <w:proofErr w:type="spellEnd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  <w:t xml:space="preserve">, T. (2023). Red-letter reading days: an eye-tracking perspective on Dr Seuss’ Green eggs and ham. </w:t>
            </w:r>
            <w:proofErr w:type="spellStart"/>
            <w:r w:rsidRPr="00B66C1D">
              <w:rPr>
                <w:rFonts w:asciiTheme="minorHAnsi" w:hAnsiTheme="minorHAnsi" w:cstheme="minorHAnsi"/>
                <w:color w:val="333333"/>
                <w:sz w:val="22"/>
                <w:szCs w:val="22"/>
                <w:lang w:val="it-IT" w:eastAsia="sl-SI"/>
              </w:rPr>
              <w:t>Revija</w:t>
            </w:r>
            <w:proofErr w:type="spellEnd"/>
            <w:r w:rsidRPr="00B66C1D">
              <w:rPr>
                <w:rFonts w:asciiTheme="minorHAnsi" w:hAnsiTheme="minorHAnsi" w:cstheme="minorHAnsi"/>
                <w:color w:val="333333"/>
                <w:sz w:val="22"/>
                <w:szCs w:val="22"/>
                <w:lang w:val="it-IT" w:eastAsia="sl-SI"/>
              </w:rPr>
              <w:t xml:space="preserve"> za </w:t>
            </w:r>
            <w:proofErr w:type="spellStart"/>
            <w:r w:rsidRPr="00B66C1D">
              <w:rPr>
                <w:rFonts w:asciiTheme="minorHAnsi" w:hAnsiTheme="minorHAnsi" w:cstheme="minorHAnsi"/>
                <w:color w:val="333333"/>
                <w:sz w:val="22"/>
                <w:szCs w:val="22"/>
                <w:lang w:val="it-IT" w:eastAsia="sl-SI"/>
              </w:rPr>
              <w:t>elementarno</w:t>
            </w:r>
            <w:proofErr w:type="spellEnd"/>
            <w:r w:rsidRPr="00B66C1D">
              <w:rPr>
                <w:rFonts w:asciiTheme="minorHAnsi" w:hAnsiTheme="minorHAnsi" w:cstheme="minorHAnsi"/>
                <w:color w:val="33333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B66C1D">
              <w:rPr>
                <w:rFonts w:asciiTheme="minorHAnsi" w:hAnsiTheme="minorHAnsi" w:cstheme="minorHAnsi"/>
                <w:color w:val="333333"/>
                <w:sz w:val="22"/>
                <w:szCs w:val="22"/>
                <w:lang w:val="it-IT" w:eastAsia="sl-SI"/>
              </w:rPr>
              <w:t>izobraževanje</w:t>
            </w:r>
            <w:proofErr w:type="spellEnd"/>
            <w:r w:rsidRPr="00B66C1D">
              <w:rPr>
                <w:rFonts w:asciiTheme="minorHAnsi" w:hAnsiTheme="minorHAnsi" w:cstheme="minorHAnsi"/>
                <w:color w:val="333333"/>
                <w:sz w:val="22"/>
                <w:szCs w:val="22"/>
                <w:lang w:val="it-IT" w:eastAsia="sl-SI"/>
              </w:rPr>
              <w:t>, 16</w:t>
            </w:r>
            <w:r w:rsidR="4E240977" w:rsidRPr="00B66C1D">
              <w:rPr>
                <w:rFonts w:asciiTheme="minorHAnsi" w:hAnsiTheme="minorHAnsi" w:cstheme="minorHAnsi"/>
                <w:color w:val="333333"/>
                <w:sz w:val="22"/>
                <w:szCs w:val="22"/>
                <w:lang w:val="it-IT" w:eastAsia="sl-SI"/>
              </w:rPr>
              <w:t>(š)</w:t>
            </w:r>
            <w:r w:rsidRPr="00B66C1D">
              <w:rPr>
                <w:rFonts w:asciiTheme="minorHAnsi" w:hAnsiTheme="minorHAnsi" w:cstheme="minorHAnsi"/>
                <w:color w:val="333333"/>
                <w:sz w:val="22"/>
                <w:szCs w:val="22"/>
                <w:lang w:val="it-IT" w:eastAsia="sl-SI"/>
              </w:rPr>
              <w:t>, 27–54. https://journals.um.si/index.php/education/article/view/2984.</w:t>
            </w:r>
          </w:p>
          <w:p w14:paraId="2E54EE8D" w14:textId="77777777" w:rsidR="006A5783" w:rsidRPr="00056971" w:rsidRDefault="006A5783" w:rsidP="00F92F1B">
            <w:pPr>
              <w:spacing w:before="100" w:beforeAutospacing="1" w:after="72" w:line="264" w:lineRule="atLeast"/>
              <w:ind w:left="720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 De </w:t>
            </w:r>
            <w:proofErr w:type="spellStart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Beaugrande</w:t>
            </w:r>
            <w:proofErr w:type="spellEnd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, R. A. (2006). </w:t>
            </w:r>
            <w:r w:rsidRPr="00056971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lang w:eastAsia="sl-SI"/>
              </w:rPr>
              <w:t>Vsebina učnega načrta za Besediloslovje</w:t>
            </w: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. UP FHŠ. Koper </w:t>
            </w:r>
          </w:p>
          <w:p w14:paraId="0B50544B" w14:textId="4C65E3F9" w:rsidR="006A5783" w:rsidRPr="00056971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Haramija, D., in Batič, J. (2023). </w:t>
            </w:r>
            <w:proofErr w:type="spellStart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Multimodalne</w:t>
            </w:r>
            <w:proofErr w:type="spellEnd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 značilnosti izvirnih slovenskih slikopisov. Revija za elementarno izobraževanje, 16</w:t>
            </w:r>
            <w:r w:rsidR="5ADF596D"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(š)</w:t>
            </w: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, 55–70. https://journals.um.si/index.php/education/article/view/2985.</w:t>
            </w:r>
          </w:p>
          <w:p w14:paraId="23BE7626" w14:textId="4B677ABE" w:rsidR="006A5783" w:rsidRPr="00056971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Kerman De Luisa, A. E., in Žele, A. (2023). Slovenščina iz besede v kretnjo. Primer rabe slovenskega znakovnega jezika v šoli. Revija za elementarno izobraževanje, 16</w:t>
            </w:r>
            <w:r w:rsidR="5F3D2250"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(š)</w:t>
            </w: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, 71–94. https://journals.um.si/index.php/education/article/view/2986.</w:t>
            </w:r>
          </w:p>
          <w:p w14:paraId="5CC74C6C" w14:textId="490F6833" w:rsidR="006A5783" w:rsidRPr="00B66C1D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val="it-IT" w:eastAsia="sl-SI"/>
              </w:rPr>
            </w:pPr>
            <w:proofErr w:type="spellStart"/>
            <w:r w:rsidRPr="00B66C1D">
              <w:rPr>
                <w:rFonts w:asciiTheme="minorHAnsi" w:hAnsiTheme="minorHAnsi" w:cstheme="minorHAnsi"/>
                <w:color w:val="333333"/>
                <w:sz w:val="22"/>
                <w:szCs w:val="22"/>
                <w:lang w:val="it-IT" w:eastAsia="sl-SI"/>
              </w:rPr>
              <w:t>Moya-Guijarro</w:t>
            </w:r>
            <w:proofErr w:type="spellEnd"/>
            <w:r w:rsidRPr="00B66C1D">
              <w:rPr>
                <w:rFonts w:asciiTheme="minorHAnsi" w:hAnsiTheme="minorHAnsi" w:cstheme="minorHAnsi"/>
                <w:color w:val="333333"/>
                <w:sz w:val="22"/>
                <w:szCs w:val="22"/>
                <w:lang w:val="it-IT" w:eastAsia="sl-SI"/>
              </w:rPr>
              <w:t xml:space="preserve">, J., in Ventola, E. (2023). </w:t>
            </w:r>
            <w:proofErr w:type="spellStart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  <w:t>Analysing</w:t>
            </w:r>
            <w:proofErr w:type="spellEnd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  <w:t xml:space="preserve"> picture books that challenge gender stereotypes multimodally. </w:t>
            </w:r>
            <w:proofErr w:type="spellStart"/>
            <w:r w:rsidRPr="00B66C1D">
              <w:rPr>
                <w:rFonts w:asciiTheme="minorHAnsi" w:hAnsiTheme="minorHAnsi" w:cstheme="minorHAnsi"/>
                <w:color w:val="333333"/>
                <w:sz w:val="22"/>
                <w:szCs w:val="22"/>
                <w:lang w:val="it-IT" w:eastAsia="sl-SI"/>
              </w:rPr>
              <w:t>Revija</w:t>
            </w:r>
            <w:proofErr w:type="spellEnd"/>
            <w:r w:rsidRPr="00B66C1D">
              <w:rPr>
                <w:rFonts w:asciiTheme="minorHAnsi" w:hAnsiTheme="minorHAnsi" w:cstheme="minorHAnsi"/>
                <w:color w:val="333333"/>
                <w:sz w:val="22"/>
                <w:szCs w:val="22"/>
                <w:lang w:val="it-IT" w:eastAsia="sl-SI"/>
              </w:rPr>
              <w:t xml:space="preserve"> za </w:t>
            </w:r>
            <w:proofErr w:type="spellStart"/>
            <w:r w:rsidRPr="00B66C1D">
              <w:rPr>
                <w:rFonts w:asciiTheme="minorHAnsi" w:hAnsiTheme="minorHAnsi" w:cstheme="minorHAnsi"/>
                <w:color w:val="333333"/>
                <w:sz w:val="22"/>
                <w:szCs w:val="22"/>
                <w:lang w:val="it-IT" w:eastAsia="sl-SI"/>
              </w:rPr>
              <w:t>elementarno</w:t>
            </w:r>
            <w:proofErr w:type="spellEnd"/>
            <w:r w:rsidRPr="00B66C1D">
              <w:rPr>
                <w:rFonts w:asciiTheme="minorHAnsi" w:hAnsiTheme="minorHAnsi" w:cstheme="minorHAnsi"/>
                <w:color w:val="33333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B66C1D">
              <w:rPr>
                <w:rFonts w:asciiTheme="minorHAnsi" w:hAnsiTheme="minorHAnsi" w:cstheme="minorHAnsi"/>
                <w:color w:val="333333"/>
                <w:sz w:val="22"/>
                <w:szCs w:val="22"/>
                <w:lang w:val="it-IT" w:eastAsia="sl-SI"/>
              </w:rPr>
              <w:t>izobraževanje</w:t>
            </w:r>
            <w:proofErr w:type="spellEnd"/>
            <w:r w:rsidRPr="00B66C1D">
              <w:rPr>
                <w:rFonts w:asciiTheme="minorHAnsi" w:hAnsiTheme="minorHAnsi" w:cstheme="minorHAnsi"/>
                <w:color w:val="333333"/>
                <w:sz w:val="22"/>
                <w:szCs w:val="22"/>
                <w:lang w:val="it-IT" w:eastAsia="sl-SI"/>
              </w:rPr>
              <w:t>, 16</w:t>
            </w:r>
            <w:r w:rsidR="56C44153" w:rsidRPr="00B66C1D">
              <w:rPr>
                <w:rFonts w:asciiTheme="minorHAnsi" w:hAnsiTheme="minorHAnsi" w:cstheme="minorHAnsi"/>
                <w:color w:val="333333"/>
                <w:sz w:val="22"/>
                <w:szCs w:val="22"/>
                <w:lang w:val="it-IT" w:eastAsia="sl-SI"/>
              </w:rPr>
              <w:t>(š)</w:t>
            </w:r>
            <w:r w:rsidRPr="00B66C1D">
              <w:rPr>
                <w:rFonts w:asciiTheme="minorHAnsi" w:hAnsiTheme="minorHAnsi" w:cstheme="minorHAnsi"/>
                <w:color w:val="333333"/>
                <w:sz w:val="22"/>
                <w:szCs w:val="22"/>
                <w:lang w:val="it-IT" w:eastAsia="sl-SI"/>
              </w:rPr>
              <w:t xml:space="preserve">, 9–26. </w:t>
            </w:r>
            <w:hyperlink r:id="rId8">
              <w:r w:rsidRPr="00B66C1D">
                <w:rPr>
                  <w:rStyle w:val="Hiperpovezava"/>
                  <w:rFonts w:asciiTheme="minorHAnsi" w:hAnsiTheme="minorHAnsi" w:cstheme="minorHAnsi"/>
                  <w:sz w:val="22"/>
                  <w:szCs w:val="22"/>
                  <w:lang w:val="it-IT" w:eastAsia="sl-SI"/>
                </w:rPr>
                <w:t>https://journals.um.si/index.php/education/article/view/2983</w:t>
              </w:r>
            </w:hyperlink>
            <w:r w:rsidRPr="00B66C1D">
              <w:rPr>
                <w:rFonts w:asciiTheme="minorHAnsi" w:hAnsiTheme="minorHAnsi" w:cstheme="minorHAnsi"/>
                <w:color w:val="333333"/>
                <w:sz w:val="22"/>
                <w:szCs w:val="22"/>
                <w:lang w:val="it-IT" w:eastAsia="sl-SI"/>
              </w:rPr>
              <w:t>.</w:t>
            </w:r>
          </w:p>
          <w:p w14:paraId="29025858" w14:textId="7420AB07" w:rsidR="00230B37" w:rsidRPr="00056971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Rajh, B. (2015). </w:t>
            </w:r>
            <w:r w:rsidRPr="0005697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Govoriti in povedati: uvod v študij (slovenskega) jezika</w:t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. 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</w:rPr>
              <w:t>Aristej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733AFF10" w14:textId="61FD3DA8" w:rsidR="006A5783" w:rsidRPr="00056971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Rodela, M., Starc, S. (2012). Vloga slikovnega pri izražanju interakcije z naslovnikom v učbenikih za slovenščino kot tuji jezik. V  </w:t>
            </w:r>
            <w:r w:rsidRPr="00056971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lang w:eastAsia="sl-SI"/>
              </w:rPr>
              <w:t>Individualna in kolektivna dvojezičnost</w:t>
            </w: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 (</w:t>
            </w:r>
            <w:r w:rsidR="570D853D"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str. </w:t>
            </w: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353–361). Znanstvena založba Filozofske fakultete.</w:t>
            </w:r>
          </w:p>
          <w:p w14:paraId="395804BF" w14:textId="00EE7C6F" w:rsidR="006A5783" w:rsidRPr="00056971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Rodela, M. (2023). Humor v </w:t>
            </w:r>
            <w:proofErr w:type="spellStart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večkodnih</w:t>
            </w:r>
            <w:proofErr w:type="spellEnd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 učbeniških besedilih za slovenščino v osnovni šoli. Revija za elementarno izobraževanje, 16</w:t>
            </w:r>
            <w:r w:rsidR="3B85F524"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(š)</w:t>
            </w: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, 185–205. </w:t>
            </w:r>
            <w:hyperlink r:id="rId9">
              <w:r w:rsidRPr="00056971">
                <w:rPr>
                  <w:rStyle w:val="Hiperpovezava"/>
                  <w:rFonts w:asciiTheme="minorHAnsi" w:hAnsiTheme="minorHAnsi" w:cstheme="minorHAnsi"/>
                  <w:sz w:val="22"/>
                  <w:szCs w:val="22"/>
                  <w:lang w:eastAsia="sl-SI"/>
                </w:rPr>
                <w:t>https://journals.um.si/index.php/education/article/view/2992</w:t>
              </w:r>
            </w:hyperlink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. </w:t>
            </w:r>
          </w:p>
          <w:p w14:paraId="00BAD7A7" w14:textId="05A670DA" w:rsidR="006A5783" w:rsidRPr="00056971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Starc, S. (2008). Osnovnošolsko učbeniško besedilo kot besedilo kolonija, sestavljeno iz besednih in nebesednih znakov. V  </w:t>
            </w:r>
            <w:r w:rsidRPr="0005697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Sodobne strategije učenja in poučevanja </w:t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5CE4A929"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str. </w:t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45−56). UP PEF. </w:t>
            </w:r>
          </w:p>
          <w:p w14:paraId="1AEFC0FE" w14:textId="16B19122" w:rsidR="006A5783" w:rsidRPr="00056971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Starc, S. (2009).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</w:rPr>
              <w:t>Večkodnost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 in zgradba učbeniškega besedil. V  </w:t>
            </w:r>
            <w:r w:rsidRPr="0005697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Razmerja med slikovnimi in besednimi sporočili </w:t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40CA0766"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str. </w:t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45−62). ZRSŠ. </w:t>
            </w:r>
          </w:p>
          <w:p w14:paraId="7ACB80E6" w14:textId="2FE0B04C" w:rsidR="006A5783" w:rsidRPr="00056971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Starc, S. (2012). K znanstvenemu besedilu in znanstvenemu jeziku: Ob analizi vzorca naslovov, izvlečkov in uvodov. V  </w:t>
            </w:r>
            <w:r w:rsidRPr="0005697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Akademski jeziki v času globalizacije </w:t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(Knjižnica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</w:rPr>
              <w:t>Annales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</w:rPr>
              <w:t>Ludus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</w:rPr>
              <w:t>) (</w:t>
            </w:r>
            <w:r w:rsidR="712A3C64"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str. </w:t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152–165, 309–311). Univerza na Primorskem, Znanstveno-raziskovalno središče, Univerzitetna založba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</w:rPr>
              <w:t>Annales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46868591" w14:textId="0530940E" w:rsidR="518570A0" w:rsidRPr="00056971" w:rsidRDefault="518570A0" w:rsidP="5BF09307">
            <w:pPr>
              <w:numPr>
                <w:ilvl w:val="0"/>
                <w:numId w:val="2"/>
              </w:numPr>
              <w:spacing w:beforeAutospacing="1" w:after="72" w:line="264" w:lineRule="atLeast"/>
              <w:contextualSpacing/>
              <w:rPr>
                <w:rStyle w:val="Hiperpovezava"/>
                <w:rFonts w:asciiTheme="minorHAnsi" w:eastAsia="Open Sans" w:hAnsiTheme="minorHAnsi" w:cstheme="minorHAnsi"/>
                <w:sz w:val="22"/>
                <w:szCs w:val="22"/>
              </w:rPr>
            </w:pPr>
            <w:r w:rsidRPr="00056971">
              <w:rPr>
                <w:rFonts w:asciiTheme="minorHAnsi" w:eastAsia="Open Sans" w:hAnsiTheme="minorHAnsi" w:cstheme="minorHAnsi"/>
                <w:color w:val="333333"/>
                <w:sz w:val="22"/>
                <w:szCs w:val="22"/>
              </w:rPr>
              <w:lastRenderedPageBreak/>
              <w:t>Starc, S. (2024). Pouk slovenščine in besedilna/</w:t>
            </w:r>
            <w:proofErr w:type="spellStart"/>
            <w:r w:rsidRPr="00056971">
              <w:rPr>
                <w:rFonts w:asciiTheme="minorHAnsi" w:eastAsia="Open Sans" w:hAnsiTheme="minorHAnsi" w:cstheme="minorHAnsi"/>
                <w:color w:val="333333"/>
                <w:sz w:val="22"/>
                <w:szCs w:val="22"/>
              </w:rPr>
              <w:t>večkodna</w:t>
            </w:r>
            <w:proofErr w:type="spellEnd"/>
            <w:r w:rsidRPr="00056971">
              <w:rPr>
                <w:rFonts w:asciiTheme="minorHAnsi" w:eastAsia="Open Sans" w:hAnsiTheme="minorHAnsi" w:cstheme="minorHAnsi"/>
                <w:color w:val="333333"/>
                <w:sz w:val="22"/>
                <w:szCs w:val="22"/>
              </w:rPr>
              <w:t xml:space="preserve"> pismenost: razmislek ob prenavljanju učnih načrtov za slovenščino. </w:t>
            </w:r>
            <w:r w:rsidRPr="00056971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</w:rPr>
              <w:t>Jezik in slovstvo</w:t>
            </w:r>
            <w:r w:rsidRPr="00056971">
              <w:rPr>
                <w:rFonts w:asciiTheme="minorHAnsi" w:eastAsia="Open Sans" w:hAnsiTheme="minorHAnsi" w:cstheme="minorHAnsi"/>
                <w:color w:val="333333"/>
                <w:sz w:val="22"/>
                <w:szCs w:val="22"/>
              </w:rPr>
              <w:t xml:space="preserve">, </w:t>
            </w:r>
            <w:r w:rsidRPr="00056971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</w:rPr>
              <w:t>69</w:t>
            </w:r>
            <w:r w:rsidRPr="00056971">
              <w:rPr>
                <w:rFonts w:asciiTheme="minorHAnsi" w:eastAsia="Open Sans" w:hAnsiTheme="minorHAnsi" w:cstheme="minorHAnsi"/>
                <w:color w:val="333333"/>
                <w:sz w:val="22"/>
                <w:szCs w:val="22"/>
              </w:rPr>
              <w:t xml:space="preserve">(3), 79–93. </w:t>
            </w:r>
            <w:hyperlink r:id="rId10" w:history="1">
              <w:r w:rsidRPr="00056971">
                <w:rPr>
                  <w:rStyle w:val="Hiperpovezava"/>
                  <w:rFonts w:asciiTheme="minorHAnsi" w:eastAsia="Open Sans" w:hAnsiTheme="minorHAnsi" w:cstheme="minorHAnsi"/>
                  <w:sz w:val="22"/>
                  <w:szCs w:val="22"/>
                </w:rPr>
                <w:t>https://journals.uni-lj.si/jezikinslovstvo/article/view/18477/16369</w:t>
              </w:r>
            </w:hyperlink>
          </w:p>
          <w:p w14:paraId="6C1CFED6" w14:textId="53DBD764" w:rsidR="006A5783" w:rsidRPr="00056971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Tivadar, H. (2013). </w:t>
            </w:r>
            <w:r w:rsidRPr="0005697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Fonetika in fonologija slovenskega knjižnega jezika: Študijsko gradivo za vaje in predavanja</w:t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.  Univerza v Ljubljani, Filozofska fakulteta, Oddelek za slovenistiko. </w:t>
            </w:r>
            <w:r w:rsidR="60068940" w:rsidRPr="00056971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4FDDED1B" w:rsidRPr="00056971">
              <w:rPr>
                <w:rFonts w:asciiTheme="minorHAnsi" w:hAnsiTheme="minorHAnsi" w:cstheme="minorHAnsi"/>
                <w:sz w:val="22"/>
                <w:szCs w:val="22"/>
              </w:rPr>
              <w:t>Dostopno v spletni učilnici.</w:t>
            </w:r>
            <w:r w:rsidR="6C023121" w:rsidRPr="0005697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2F6942F7" w14:textId="3FAC793F" w:rsidR="006A5783" w:rsidRPr="00056971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Tivadar, H. (2013). </w:t>
            </w:r>
            <w:r w:rsidRPr="0005697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Govorna tehnika. Izbirni univerzitetni predmet na 2. stopnji (študijsko gradivo)</w:t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. Univerza v Ljubljani, Filozofska fakulteta, Oddelek za slovenistiko. </w:t>
            </w:r>
            <w:r w:rsidR="70C1694A" w:rsidRPr="00056971">
              <w:rPr>
                <w:rFonts w:asciiTheme="minorHAnsi" w:hAnsiTheme="minorHAnsi" w:cstheme="minorHAnsi"/>
                <w:sz w:val="22"/>
                <w:szCs w:val="22"/>
              </w:rPr>
              <w:t>(Dostopno v spletni učilnici.)</w:t>
            </w:r>
          </w:p>
          <w:p w14:paraId="743AD4DF" w14:textId="56B43FBA" w:rsidR="006A5783" w:rsidRPr="00056971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 Toporišič, J. (1998). </w:t>
            </w:r>
            <w:r w:rsidRPr="0005697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Slovenski jezik in sporočanje 1</w:t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.  Obzorja. </w:t>
            </w:r>
          </w:p>
          <w:p w14:paraId="1005525F" w14:textId="5BFD943E" w:rsidR="006A5783" w:rsidRPr="00056971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 Toporišič, J. (1998). </w:t>
            </w:r>
            <w:r w:rsidRPr="0005697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Slovenski jezik in sporočanje 2</w:t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.  Obzorja. </w:t>
            </w:r>
          </w:p>
          <w:p w14:paraId="0A489565" w14:textId="2A2CE7EA" w:rsidR="006A5783" w:rsidRPr="00056971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Toporišič, J. (2004). </w:t>
            </w:r>
            <w:r w:rsidRPr="0005697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Slovenska slovnica</w:t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.  Obzorja. (Izbrana poglavja, fonetika). </w:t>
            </w:r>
          </w:p>
          <w:p w14:paraId="1D97F6F2" w14:textId="77777777" w:rsidR="006A5783" w:rsidRPr="00056971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i/>
                <w:color w:val="333333"/>
                <w:sz w:val="22"/>
                <w:szCs w:val="22"/>
                <w:lang w:eastAsia="sl-SI"/>
              </w:rPr>
              <w:t>Slovenski pravopis</w:t>
            </w: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 (2001). ZRC SAZU.</w:t>
            </w:r>
          </w:p>
          <w:p w14:paraId="69E95EAE" w14:textId="77777777" w:rsidR="006A5783" w:rsidRPr="00056971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i/>
                <w:color w:val="333333"/>
                <w:sz w:val="22"/>
                <w:szCs w:val="22"/>
                <w:lang w:eastAsia="sl-SI"/>
              </w:rPr>
              <w:t>Slovar slovenskega knjižnega jezika</w:t>
            </w: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 (1995). DZS, ZRC SAZU.  </w:t>
            </w:r>
          </w:p>
          <w:p w14:paraId="38E21EF7" w14:textId="77777777" w:rsidR="006A5783" w:rsidRPr="00056971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Pravilnik o diplomi Pedagoške fakultete Univerze na Primorskem. (Spletna stran PEF)</w:t>
            </w:r>
          </w:p>
          <w:p w14:paraId="55CAB6D5" w14:textId="77777777" w:rsidR="006A5783" w:rsidRPr="00056971" w:rsidRDefault="00056971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hyperlink r:id="rId11" w:history="1">
              <w:r w:rsidR="006A5783" w:rsidRPr="00056971">
                <w:rPr>
                  <w:rFonts w:asciiTheme="minorHAnsi" w:hAnsiTheme="minorHAnsi" w:cstheme="minorHAnsi"/>
                  <w:color w:val="0563C1"/>
                  <w:sz w:val="22"/>
                  <w:szCs w:val="22"/>
                  <w:u w:val="single"/>
                  <w:lang w:eastAsia="sl-SI"/>
                </w:rPr>
                <w:t>http://bos.zrc-sazu.si/sskj.html</w:t>
              </w:r>
            </w:hyperlink>
            <w:r w:rsidR="006A5783"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  </w:t>
            </w:r>
          </w:p>
          <w:p w14:paraId="5CD4DFB2" w14:textId="77777777" w:rsidR="006A5783" w:rsidRPr="00056971" w:rsidRDefault="00056971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hyperlink r:id="rId12" w:history="1">
              <w:r w:rsidR="006A5783" w:rsidRPr="00056971">
                <w:rPr>
                  <w:rFonts w:asciiTheme="minorHAnsi" w:hAnsiTheme="minorHAnsi" w:cstheme="minorHAnsi"/>
                  <w:color w:val="0563C1"/>
                  <w:sz w:val="22"/>
                  <w:szCs w:val="22"/>
                  <w:u w:val="single"/>
                  <w:lang w:eastAsia="sl-SI"/>
                </w:rPr>
                <w:t>http://bos.zrc-sazu.si/sp2001.html</w:t>
              </w:r>
            </w:hyperlink>
            <w:r w:rsidR="006A5783"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  </w:t>
            </w:r>
          </w:p>
          <w:p w14:paraId="6D969317" w14:textId="77777777" w:rsidR="006A5783" w:rsidRPr="00056971" w:rsidRDefault="00056971" w:rsidP="00F92F1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hyperlink r:id="rId13" w:history="1">
              <w:r w:rsidR="006A5783" w:rsidRPr="00056971">
                <w:rPr>
                  <w:rFonts w:asciiTheme="minorHAnsi" w:hAnsiTheme="minorHAnsi" w:cstheme="minorHAnsi"/>
                  <w:color w:val="0000FF"/>
                  <w:sz w:val="22"/>
                  <w:szCs w:val="22"/>
                  <w:u w:val="single"/>
                  <w:lang w:eastAsia="sl-SI"/>
                </w:rPr>
                <w:t>http://bos.zrc-sazu.si/s_beseda.html</w:t>
              </w:r>
            </w:hyperlink>
            <w:r w:rsidR="006A5783"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 </w:t>
            </w:r>
          </w:p>
        </w:tc>
      </w:tr>
      <w:tr w:rsidR="006A5783" w:rsidRPr="00056971" w14:paraId="4DDB3FF5" w14:textId="77777777" w:rsidTr="00B66C1D">
        <w:trPr>
          <w:trHeight w:val="300"/>
        </w:trPr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EB250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  <w:p w14:paraId="1D0B8CD1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Cilji in kompetence:</w:t>
            </w:r>
          </w:p>
        </w:tc>
        <w:tc>
          <w:tcPr>
            <w:tcW w:w="284" w:type="dxa"/>
          </w:tcPr>
          <w:p w14:paraId="5F25FB07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C11DC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02E6085B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val="en-GB" w:eastAsia="sl-SI"/>
              </w:rPr>
              <w:t>Objectives and competences</w:t>
            </w: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</w:tr>
      <w:tr w:rsidR="006A5783" w:rsidRPr="00056971" w14:paraId="31658108" w14:textId="77777777" w:rsidTr="00B66C1D">
        <w:trPr>
          <w:trHeight w:val="300"/>
        </w:trPr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7CFC" w14:textId="77777777" w:rsidR="006A5783" w:rsidRPr="00056971" w:rsidRDefault="006A5783" w:rsidP="00F92F1B">
            <w:pPr>
              <w:rPr>
                <w:rFonts w:asciiTheme="minorHAnsi" w:hAnsiTheme="minorHAnsi" w:cstheme="minorHAnsi"/>
                <w:b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b/>
                <w:sz w:val="22"/>
                <w:szCs w:val="22"/>
                <w:lang w:eastAsia="sl-SI"/>
              </w:rPr>
              <w:t>Cilji</w:t>
            </w:r>
          </w:p>
          <w:p w14:paraId="5894BE5D" w14:textId="77777777" w:rsidR="006A5783" w:rsidRPr="00056971" w:rsidRDefault="006A5783" w:rsidP="00F92F1B">
            <w:p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  <w:p w14:paraId="5D57E880" w14:textId="77777777" w:rsidR="006A5783" w:rsidRPr="00056971" w:rsidRDefault="006A5783" w:rsidP="00F92F1B">
            <w:pPr>
              <w:numPr>
                <w:ilvl w:val="0"/>
                <w:numId w:val="4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Študent/</w:t>
            </w:r>
            <w:proofErr w:type="spellStart"/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ka</w:t>
            </w:r>
            <w:proofErr w:type="spellEnd"/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 xml:space="preserve"> usvoji vedenje o temah iz glasoslovja ( govorila, kriteriji za delitev glasov, glasovne premene, transkripcija, jakostni naglas, naslonke), zna označiti besedilo za pravilno branje in ga tako tudi prebrati; </w:t>
            </w:r>
          </w:p>
          <w:p w14:paraId="107F53DD" w14:textId="77777777" w:rsidR="006A5783" w:rsidRPr="00056971" w:rsidRDefault="006A5783" w:rsidP="00F92F1B">
            <w:pPr>
              <w:numPr>
                <w:ilvl w:val="0"/>
                <w:numId w:val="4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poglobi vedenje o glasovnih, oblikoslovnih in skladenjskih lastnostih slovenskega jezika ob pravopisnih in pravorečnih poglavjih;</w:t>
            </w:r>
          </w:p>
          <w:p w14:paraId="7FC10532" w14:textId="77777777" w:rsidR="006A5783" w:rsidRPr="00056971" w:rsidRDefault="006A5783" w:rsidP="00F92F1B">
            <w:pPr>
              <w:numPr>
                <w:ilvl w:val="0"/>
                <w:numId w:val="4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 xml:space="preserve">poglobi in usvoji zmožnosti tvorjenja in razumevanja besedila iz jezikovnih in nejezikovnih </w:t>
            </w:r>
            <w:proofErr w:type="spellStart"/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semiotskih</w:t>
            </w:r>
            <w:proofErr w:type="spellEnd"/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 xml:space="preserve"> kodov (ob jezikovno-slikovnih slikanicah tudi tipne slikanice);</w:t>
            </w:r>
          </w:p>
          <w:p w14:paraId="2AF14D0C" w14:textId="77777777" w:rsidR="006A5783" w:rsidRPr="00056971" w:rsidRDefault="006A5783" w:rsidP="00F92F1B">
            <w:pPr>
              <w:numPr>
                <w:ilvl w:val="0"/>
                <w:numId w:val="4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uzavesti razmerje med pomensko podstavo in izrazno realizacijo;</w:t>
            </w:r>
          </w:p>
          <w:p w14:paraId="06257ED5" w14:textId="77777777" w:rsidR="006A5783" w:rsidRPr="00056971" w:rsidRDefault="006A5783" w:rsidP="00F92F1B">
            <w:pPr>
              <w:numPr>
                <w:ilvl w:val="0"/>
                <w:numId w:val="4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usvoji značilnosti povzemanja, utemeljevanja, razlaganja, ponazarjanja, definiranja, pojasnjevanja, razpravljanja in jih znati uporabiti.</w:t>
            </w:r>
          </w:p>
          <w:p w14:paraId="677F7111" w14:textId="77777777" w:rsidR="006A5783" w:rsidRPr="00056971" w:rsidRDefault="006A5783" w:rsidP="00F92F1B">
            <w:p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  <w:p w14:paraId="1F218227" w14:textId="77777777" w:rsidR="006A5783" w:rsidRPr="00056971" w:rsidRDefault="006A5783" w:rsidP="00F92F1B">
            <w:pPr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sl-SI"/>
              </w:rPr>
              <w:t>Splošne kompetence</w:t>
            </w:r>
          </w:p>
          <w:p w14:paraId="638AD800" w14:textId="77777777" w:rsidR="006A5783" w:rsidRPr="00056971" w:rsidRDefault="006A5783" w:rsidP="00F92F1B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Utrjevanje  jezikovne zmožnosti in s tem povečevanje zmožnosti za uspešno sporazumevanje v razredu.</w:t>
            </w:r>
          </w:p>
          <w:p w14:paraId="608D5CED" w14:textId="77777777" w:rsidR="006A5783" w:rsidRPr="00056971" w:rsidRDefault="006A5783" w:rsidP="00F92F1B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lastRenderedPageBreak/>
              <w:t xml:space="preserve">Razvijanje zmožnosti za iskanje, izbiro in uporabo relevantnih podatkov, ki jih ponujajo pisni viri in sodobna tehnologija. </w:t>
            </w:r>
          </w:p>
          <w:p w14:paraId="2A32E3A4" w14:textId="77777777" w:rsidR="006A5783" w:rsidRPr="00056971" w:rsidRDefault="006A5783" w:rsidP="00F92F1B">
            <w:p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  <w:p w14:paraId="7D53C17F" w14:textId="77777777" w:rsidR="006A5783" w:rsidRPr="00056971" w:rsidRDefault="006A5783" w:rsidP="00F92F1B">
            <w:pPr>
              <w:spacing w:before="100" w:beforeAutospacing="1" w:after="72" w:line="264" w:lineRule="atLeast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sl-SI"/>
              </w:rPr>
              <w:t>Predmetnospecifične</w:t>
            </w:r>
            <w:proofErr w:type="spellEnd"/>
            <w:r w:rsidRPr="00056971"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sl-SI"/>
              </w:rPr>
              <w:t xml:space="preserve"> kompetence</w:t>
            </w:r>
          </w:p>
          <w:p w14:paraId="11332AD0" w14:textId="77777777" w:rsidR="006A5783" w:rsidRPr="00056971" w:rsidRDefault="006A5783" w:rsidP="00F92F1B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Zmožnost izbire ustreznih jezikovnih in nejezikovnih znakov za tvorbo posrednega govornega dejanja.</w:t>
            </w:r>
          </w:p>
          <w:p w14:paraId="72FE22D5" w14:textId="77777777" w:rsidR="006A5783" w:rsidRPr="00056971" w:rsidRDefault="006A5783" w:rsidP="00F92F1B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Zmožnost tvorbe smiselnega besedila in zmožnost zavestnega upoštevanja glasoslovnih, oblikoslovnih in skladenjskih zakonitosti slovenščine ter pravopisnih načel.</w:t>
            </w:r>
          </w:p>
          <w:p w14:paraId="1A8B4B34" w14:textId="77777777" w:rsidR="006A5783" w:rsidRPr="00056971" w:rsidRDefault="006A5783" w:rsidP="00F92F1B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Zmožnost interpretativnega branja.</w:t>
            </w:r>
          </w:p>
          <w:p w14:paraId="6CD0CD40" w14:textId="77777777" w:rsidR="006A5783" w:rsidRPr="00056971" w:rsidRDefault="006A5783" w:rsidP="00F92F1B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 xml:space="preserve">Zmožnost spodbujanja otrokovega poslušanja in odzivanja na prebrano besedilo. </w:t>
            </w:r>
          </w:p>
          <w:p w14:paraId="215EF568" w14:textId="77777777" w:rsidR="006A5783" w:rsidRPr="00056971" w:rsidRDefault="006A5783" w:rsidP="00F92F1B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Zmožnost razvijanja komunikacijskih spretnosti in sposobnosti navezovanja stikov.</w:t>
            </w:r>
          </w:p>
          <w:p w14:paraId="52F952A6" w14:textId="77777777" w:rsidR="006A5783" w:rsidRPr="00056971" w:rsidRDefault="006A5783" w:rsidP="00F92F1B">
            <w:pPr>
              <w:spacing w:before="100" w:beforeAutospacing="1" w:after="72" w:line="264" w:lineRule="atLeast"/>
              <w:ind w:firstLine="60"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4892A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E872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sl-SI"/>
              </w:rPr>
              <w:t>Goals</w:t>
            </w:r>
            <w:proofErr w:type="spellEnd"/>
          </w:p>
          <w:p w14:paraId="74D85599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2A58B5E9" w14:textId="77777777" w:rsidR="006A5783" w:rsidRPr="00056971" w:rsidRDefault="006A5783" w:rsidP="5BF0930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US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The student acquires phonetics knowledge (speech organs, criteria for dividing phonemes, phoneme transformation, transcription, accent, clitics), the accentuation of text for fluent reading;</w:t>
            </w:r>
          </w:p>
          <w:p w14:paraId="284771B4" w14:textId="77777777" w:rsidR="006A5783" w:rsidRPr="00056971" w:rsidRDefault="006A5783" w:rsidP="5BF0930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US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• deepen knowledge of the phonetic, morphological and syntactic features of the Slovene language, along with orthographic and orthographic chapters;</w:t>
            </w:r>
          </w:p>
          <w:p w14:paraId="57E1D9DC" w14:textId="77777777" w:rsidR="006A5783" w:rsidRPr="00056971" w:rsidRDefault="006A5783" w:rsidP="5BF0930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US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• deepens and acquires the ability to create and understand text from verbal and non-verbal semiotic modes (</w:t>
            </w:r>
            <w:proofErr w:type="gramStart"/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next  to</w:t>
            </w:r>
            <w:proofErr w:type="gramEnd"/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 xml:space="preserve"> verbal &amp;pictorial picture books, also tactile ones);</w:t>
            </w:r>
          </w:p>
          <w:p w14:paraId="0E6FB41A" w14:textId="77777777" w:rsidR="006A5783" w:rsidRPr="00056971" w:rsidRDefault="006A5783" w:rsidP="5BF0930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US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 xml:space="preserve">• </w:t>
            </w:r>
            <w:proofErr w:type="spellStart"/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awarnes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 xml:space="preserve"> </w:t>
            </w:r>
            <w:proofErr w:type="gramStart"/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of  the</w:t>
            </w:r>
            <w:proofErr w:type="gramEnd"/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 xml:space="preserve"> relationship between the semantic base and ideational </w:t>
            </w:r>
            <w:proofErr w:type="spellStart"/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realisation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;</w:t>
            </w:r>
          </w:p>
          <w:p w14:paraId="6E5D017D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  <w:t xml:space="preserve">• acquires the characteristics of </w:t>
            </w:r>
            <w:proofErr w:type="spellStart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  <w:t>summarising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  <w:t xml:space="preserve">, substantiating, explaining, illustrating, defining, discussing and being able to use them. </w:t>
            </w:r>
          </w:p>
          <w:p w14:paraId="010F1386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3A6C9994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734C8873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5A1B863B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6CF97958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sl-SI"/>
              </w:rPr>
              <w:t>Common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sl-SI"/>
              </w:rPr>
              <w:t>competences</w:t>
            </w:r>
            <w:proofErr w:type="spellEnd"/>
          </w:p>
          <w:p w14:paraId="39B12519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5BE8FAEF" w14:textId="1521B148" w:rsidR="006A5783" w:rsidRPr="00056971" w:rsidRDefault="006A5783" w:rsidP="006A5783">
            <w:pPr>
              <w:pStyle w:val="Odstavekseznama"/>
              <w:numPr>
                <w:ilvl w:val="0"/>
                <w:numId w:val="8"/>
              </w:num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  <w:lastRenderedPageBreak/>
              <w:t>Improvement of language competences and thereby increasing one’s competences to communicate successfully in the classroom.</w:t>
            </w:r>
          </w:p>
          <w:p w14:paraId="13EF8E46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  <w:t>• Developing the competence to find, select and use relevant information provided by written sources and modern technology.</w:t>
            </w:r>
          </w:p>
          <w:p w14:paraId="6831D909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5B6024A8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126B1A93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31E72F34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val="en"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val="en" w:eastAsia="sl-SI"/>
              </w:rPr>
              <w:t>Subject-specific competences</w:t>
            </w:r>
          </w:p>
          <w:p w14:paraId="0D0AA168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val="en" w:eastAsia="sl-SI"/>
              </w:rPr>
            </w:pPr>
          </w:p>
          <w:p w14:paraId="6BDEB924" w14:textId="77777777" w:rsidR="006A5783" w:rsidRPr="00056971" w:rsidRDefault="006A5783" w:rsidP="5BF0930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US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• The competence to choose appropriate verbal and non-verbal systems to form an indirect speech act.</w:t>
            </w:r>
          </w:p>
          <w:p w14:paraId="5A719A47" w14:textId="77777777" w:rsidR="006A5783" w:rsidRPr="00056971" w:rsidRDefault="006A5783" w:rsidP="5BF0930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US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• The competence to create a meaningful text and the ability to consciously observe the phonetic, morphological and syntactic rules of Slovene and its orthographic principles.</w:t>
            </w:r>
          </w:p>
          <w:p w14:paraId="53388DE7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  <w:t>• The competence to read interpretively.</w:t>
            </w:r>
          </w:p>
          <w:p w14:paraId="3BA8B747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  <w:t>• The competence to encourage the child's listening and responding to the read text.</w:t>
            </w:r>
          </w:p>
          <w:p w14:paraId="528BE8E5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  <w:t>• The competence to develop communication and networking skills.</w:t>
            </w:r>
          </w:p>
          <w:p w14:paraId="5C728BAE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56971" w14:paraId="683F2FF1" w14:textId="77777777" w:rsidTr="00B66C1D">
        <w:trPr>
          <w:trHeight w:val="300"/>
        </w:trPr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13DC30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7AF2CD77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Predvideni študijski rezultati:</w:t>
            </w:r>
          </w:p>
        </w:tc>
        <w:tc>
          <w:tcPr>
            <w:tcW w:w="284" w:type="dxa"/>
          </w:tcPr>
          <w:p w14:paraId="4FC138A1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42A64FA1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9B6D9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03F850C4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Intended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learning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outcomes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</w:tr>
      <w:tr w:rsidR="006A5783" w:rsidRPr="00056971" w14:paraId="16851774" w14:textId="77777777" w:rsidTr="00B66C1D">
        <w:trPr>
          <w:trHeight w:val="300"/>
        </w:trPr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1F137D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Znanje in razumevanje, kritična raba, refleksija.</w:t>
            </w:r>
          </w:p>
          <w:p w14:paraId="523B8251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Študent je sposoben:</w:t>
            </w:r>
          </w:p>
          <w:p w14:paraId="50034A72" w14:textId="77777777" w:rsidR="006A5783" w:rsidRPr="00056971" w:rsidRDefault="006A5783" w:rsidP="00F92F1B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izbrati ustrezne jezikovne in nejezikovne znake za tvorbo posrednega govornega dejanja,</w:t>
            </w:r>
          </w:p>
          <w:p w14:paraId="294BDC45" w14:textId="77777777" w:rsidR="006A5783" w:rsidRPr="00056971" w:rsidRDefault="006A5783" w:rsidP="00F92F1B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smiselno tvoriti besedilo in zavestno upoštevati glasoslovne, oblikoslovne in skladenjske zakonitosti slovenščine ter pravopisna načela,</w:t>
            </w:r>
          </w:p>
          <w:p w14:paraId="5E4E0946" w14:textId="77777777" w:rsidR="006A5783" w:rsidRPr="00056971" w:rsidRDefault="006A5783" w:rsidP="00F92F1B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interpretativnega branja,</w:t>
            </w:r>
          </w:p>
          <w:p w14:paraId="72C6A3D5" w14:textId="77777777" w:rsidR="006A5783" w:rsidRPr="00056971" w:rsidRDefault="006A5783" w:rsidP="00F92F1B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spodbujati otrokovo poslušanje in odzivanja na prebrano besedilo,</w:t>
            </w:r>
          </w:p>
          <w:p w14:paraId="498827AD" w14:textId="77777777" w:rsidR="006A5783" w:rsidRPr="00056971" w:rsidRDefault="006A5783" w:rsidP="00F92F1B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razvijati komunikacijske spretnosti in navezovanja stikov. 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66F716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1421B54D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6C350830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8802A3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Knowledge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understanding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:</w:t>
            </w:r>
          </w:p>
          <w:p w14:paraId="01DA01F5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2389C635" w14:textId="77777777" w:rsidR="006A5783" w:rsidRPr="00056971" w:rsidRDefault="006A5783" w:rsidP="5BF0930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US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The student is able to:</w:t>
            </w:r>
          </w:p>
          <w:p w14:paraId="7785AD8E" w14:textId="77777777" w:rsidR="006A5783" w:rsidRPr="00056971" w:rsidRDefault="006A5783" w:rsidP="5BF0930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US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- choose appropriate verbal and non-verbal systems for forming an indirect speech act,</w:t>
            </w:r>
          </w:p>
          <w:p w14:paraId="5E600A4F" w14:textId="77777777" w:rsidR="006A5783" w:rsidRPr="00056971" w:rsidRDefault="006A5783" w:rsidP="5BF0930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US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- create a text in a meaningful way and being aware of the phonological, morphological and syntactic rules of Slovene as well as orthographic principles,</w:t>
            </w:r>
          </w:p>
          <w:p w14:paraId="25785DEE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  <w:t>- interpretive reading,</w:t>
            </w:r>
          </w:p>
          <w:p w14:paraId="15B83626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  <w:t>- to encourage the child's listening and responding to the read text,</w:t>
            </w:r>
          </w:p>
          <w:p w14:paraId="57021C9B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  <w:t>- develop communication and networking skills.</w:t>
            </w:r>
          </w:p>
          <w:p w14:paraId="0710471F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56971" w14:paraId="637D8E7B" w14:textId="77777777" w:rsidTr="00B66C1D">
        <w:trPr>
          <w:trHeight w:val="300"/>
        </w:trPr>
        <w:tc>
          <w:tcPr>
            <w:tcW w:w="51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708C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74F34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4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3509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56971" w14:paraId="74B1DCC9" w14:textId="77777777" w:rsidTr="00B66C1D">
        <w:trPr>
          <w:trHeight w:val="300"/>
        </w:trPr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FFA65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5FC5DC3E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Metode poučevanja in učenja:</w:t>
            </w:r>
          </w:p>
        </w:tc>
        <w:tc>
          <w:tcPr>
            <w:tcW w:w="284" w:type="dxa"/>
          </w:tcPr>
          <w:p w14:paraId="449F1169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256BCFA6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9D95D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78E49841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Learning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methods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</w:tr>
      <w:tr w:rsidR="006A5783" w:rsidRPr="00056971" w14:paraId="46625B12" w14:textId="77777777" w:rsidTr="00B66C1D">
        <w:trPr>
          <w:trHeight w:val="300"/>
        </w:trPr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0FDE" w14:textId="77777777" w:rsidR="006A5783" w:rsidRPr="00056971" w:rsidRDefault="006A5783" w:rsidP="00F92F1B">
            <w:pPr>
              <w:spacing w:line="264" w:lineRule="atLeast"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Razlaga</w:t>
            </w:r>
          </w:p>
          <w:p w14:paraId="741D936F" w14:textId="77777777" w:rsidR="006A5783" w:rsidRPr="00056971" w:rsidRDefault="006A5783" w:rsidP="00F92F1B">
            <w:pPr>
              <w:spacing w:line="264" w:lineRule="atLeast"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Pogovor/ razprava</w:t>
            </w:r>
          </w:p>
          <w:p w14:paraId="2DADF6B9" w14:textId="77777777" w:rsidR="006A5783" w:rsidRPr="00056971" w:rsidRDefault="006A5783" w:rsidP="00F92F1B">
            <w:pPr>
              <w:spacing w:line="264" w:lineRule="atLeast"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lastRenderedPageBreak/>
              <w:t>Delo z besedilom (analiza, branje, tvorba)</w:t>
            </w:r>
          </w:p>
          <w:p w14:paraId="05DED22E" w14:textId="77777777" w:rsidR="006A5783" w:rsidRPr="00056971" w:rsidRDefault="006A5783" w:rsidP="00F92F1B">
            <w:pPr>
              <w:spacing w:line="264" w:lineRule="atLeast"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Proučevanje primera</w:t>
            </w:r>
          </w:p>
          <w:p w14:paraId="5031E050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774058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3D4C" w14:textId="77777777" w:rsidR="006A5783" w:rsidRPr="00056971" w:rsidRDefault="006A5783" w:rsidP="00F92F1B">
            <w:pPr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</w:pPr>
            <w:r w:rsidRPr="00056971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t>Explanation;</w:t>
            </w:r>
          </w:p>
          <w:p w14:paraId="3AF85178" w14:textId="77777777" w:rsidR="006A5783" w:rsidRPr="00056971" w:rsidRDefault="006A5783" w:rsidP="00F92F1B">
            <w:pPr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</w:pPr>
            <w:r w:rsidRPr="00056971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t>Dialogue/discussion;</w:t>
            </w:r>
          </w:p>
          <w:p w14:paraId="635A3FA9" w14:textId="77777777" w:rsidR="006A5783" w:rsidRPr="00056971" w:rsidRDefault="006A5783" w:rsidP="00F92F1B">
            <w:pPr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</w:pPr>
            <w:r w:rsidRPr="00056971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lastRenderedPageBreak/>
              <w:t>Work with text (</w:t>
            </w:r>
            <w:proofErr w:type="gramStart"/>
            <w:r w:rsidRPr="00056971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t>analysis,  production</w:t>
            </w:r>
            <w:proofErr w:type="gramEnd"/>
            <w:r w:rsidRPr="00056971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t>);</w:t>
            </w:r>
          </w:p>
          <w:p w14:paraId="184912C9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t>case study.</w:t>
            </w:r>
          </w:p>
        </w:tc>
      </w:tr>
      <w:tr w:rsidR="006A5783" w:rsidRPr="00056971" w14:paraId="010B0676" w14:textId="77777777" w:rsidTr="00B66C1D">
        <w:trPr>
          <w:trHeight w:val="300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4CA844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05E013AC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Načini ocenjevanja: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5F4E3B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Delež (v %) /</w:t>
            </w:r>
          </w:p>
          <w:p w14:paraId="6348EF5E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Weight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(in %)</w:t>
            </w:r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13E35D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16060C1A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Assessment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</w:tr>
      <w:tr w:rsidR="006A5783" w:rsidRPr="00056971" w14:paraId="3A9945CF" w14:textId="77777777" w:rsidTr="00B66C1D">
        <w:trPr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82CD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64BDC104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5EA2A1B6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2022B0D1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>Pisni izpit.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5F267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100 %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4744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Type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examination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, oral, </w:t>
            </w:r>
            <w:proofErr w:type="spellStart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coursework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project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):</w:t>
            </w:r>
          </w:p>
          <w:p w14:paraId="4567BA45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3761B63E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Written exam.</w:t>
            </w:r>
          </w:p>
        </w:tc>
      </w:tr>
      <w:tr w:rsidR="006A5783" w:rsidRPr="00056971" w14:paraId="5D6198BE" w14:textId="77777777" w:rsidTr="00B66C1D">
        <w:trPr>
          <w:trHeight w:val="300"/>
        </w:trPr>
        <w:tc>
          <w:tcPr>
            <w:tcW w:w="9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17F583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233257DE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Reference nosilca /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Lecturer's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references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: </w:t>
            </w:r>
          </w:p>
        </w:tc>
      </w:tr>
      <w:tr w:rsidR="006A5783" w:rsidRPr="00056971" w14:paraId="01E312F6" w14:textId="77777777" w:rsidTr="00B66C1D">
        <w:trPr>
          <w:trHeight w:val="300"/>
        </w:trPr>
        <w:tc>
          <w:tcPr>
            <w:tcW w:w="9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9A9A" w14:textId="77777777" w:rsidR="006A5783" w:rsidRPr="00056971" w:rsidRDefault="006A5783" w:rsidP="00056971">
            <w:pPr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Starc, S. (2023). Vpeljava vizualne slovnice v pouk slovenščine kot materinščine. Revija za elementarno izobraževanje. Jul. 16, posebna številka. 137–155. https://journals.um.si/index.php/education/article/view/2989  </w:t>
            </w:r>
          </w:p>
          <w:p w14:paraId="6490B6CC" w14:textId="77777777" w:rsidR="006A5783" w:rsidRPr="00056971" w:rsidRDefault="006A5783" w:rsidP="00056971">
            <w:pPr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Starc S. (2023). Primer obravnave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večkodnih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besedil v šoli s pomočjo vizualne slovnice. V: J. Jožef Beg &amp; M. Hočevar &amp; N. Kočnik (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urr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.). Naslavljanje raznolikosti v jeziku in književnosti (str. 255–270). Slavistično društvo Slovenije.</w:t>
            </w:r>
          </w:p>
          <w:p w14:paraId="1EC19A6F" w14:textId="77777777" w:rsidR="006A5783" w:rsidRPr="00056971" w:rsidRDefault="006A5783" w:rsidP="00056971">
            <w:pPr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Starc, S. (2020). Realizacija tematsko-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rematske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strukture v izbrani Cankarjevi kratki pripovedni prozi. V: A. Jensterle-Doležal (ur.). Z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Lublaně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přes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Vídeň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do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Prahy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: Ivan Cankar a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jeho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současníci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= Iz Ljubljane preko Dunaja v Prago: Ivan Cankar in njegovi sodobniki (str. 235–249). Národní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knihovna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České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republiky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Slovanská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knihovna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 </w:t>
            </w:r>
          </w:p>
          <w:p w14:paraId="044E6480" w14:textId="77777777" w:rsidR="006A5783" w:rsidRPr="00056971" w:rsidRDefault="006A5783" w:rsidP="00056971">
            <w:pPr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Starc, S. (2020). Vrednotenje v reklami in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antireklami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: primer alkoholnih in tobačnih izdelkov. V: J. Vogel (ur.). Slovenščina - diskurzi, zvrsti in jeziki med identiteto in funkcijo (str. 67-781). Obdobja. Znanstvena založba Filozofske fakultete. https://centerslo.si/wp-content/uploads/2020/11/Obdobja-39_Starc.pdf, https://repozitorij.uni-lj.si/IzpisGradiva.php?id=126419, DOI: 10.4312/Obdobja.39.67-78. </w:t>
            </w:r>
          </w:p>
          <w:p w14:paraId="25E29E63" w14:textId="77777777" w:rsidR="006A5783" w:rsidRPr="00056971" w:rsidRDefault="006A5783" w:rsidP="006A5783">
            <w:pPr>
              <w:spacing w:before="100" w:beforeAutospacing="1" w:after="100" w:afterAutospacing="1" w:line="259" w:lineRule="auto"/>
              <w:ind w:left="360"/>
              <w:contextualSpacing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</w:tbl>
    <w:p w14:paraId="7F5B166B" w14:textId="77777777" w:rsidR="006A5783" w:rsidRPr="00056971" w:rsidRDefault="006A5783" w:rsidP="006A5783">
      <w:pPr>
        <w:rPr>
          <w:rFonts w:asciiTheme="minorHAnsi" w:eastAsia="Calibri" w:hAnsiTheme="minorHAnsi" w:cstheme="minorHAnsi"/>
          <w:color w:val="000000"/>
          <w:sz w:val="22"/>
          <w:szCs w:val="22"/>
          <w:lang w:eastAsia="sl-SI"/>
        </w:rPr>
      </w:pPr>
    </w:p>
    <w:p w14:paraId="647809C5" w14:textId="77777777" w:rsidR="006A5783" w:rsidRPr="00056971" w:rsidRDefault="006A5783" w:rsidP="006A5783">
      <w:pPr>
        <w:spacing w:after="200"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6C1BC7EB" w14:textId="77777777" w:rsidR="006A5783" w:rsidRPr="00056971" w:rsidRDefault="006A5783" w:rsidP="006A5783">
      <w:pPr>
        <w:rPr>
          <w:rFonts w:asciiTheme="minorHAnsi" w:hAnsiTheme="minorHAnsi" w:cstheme="minorHAnsi"/>
          <w:sz w:val="22"/>
          <w:szCs w:val="22"/>
        </w:rPr>
      </w:pPr>
    </w:p>
    <w:p w14:paraId="77F5D0F9" w14:textId="77777777" w:rsidR="00EF62CD" w:rsidRPr="00056971" w:rsidRDefault="00EF62CD">
      <w:pPr>
        <w:rPr>
          <w:rFonts w:asciiTheme="minorHAnsi" w:hAnsiTheme="minorHAnsi" w:cstheme="minorHAnsi"/>
          <w:sz w:val="22"/>
          <w:szCs w:val="22"/>
        </w:rPr>
      </w:pPr>
    </w:p>
    <w:sectPr w:rsidR="00EF62CD" w:rsidRPr="0005697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A550D"/>
    <w:multiLevelType w:val="hybridMultilevel"/>
    <w:tmpl w:val="3CC490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227EA"/>
    <w:multiLevelType w:val="hybridMultilevel"/>
    <w:tmpl w:val="0B6EFD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81AE5"/>
    <w:multiLevelType w:val="hybridMultilevel"/>
    <w:tmpl w:val="02304E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21AEA"/>
    <w:multiLevelType w:val="hybridMultilevel"/>
    <w:tmpl w:val="663688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46E97"/>
    <w:multiLevelType w:val="hybridMultilevel"/>
    <w:tmpl w:val="C868C8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7201C2"/>
    <w:multiLevelType w:val="hybridMultilevel"/>
    <w:tmpl w:val="1EF879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6A4ED4"/>
    <w:multiLevelType w:val="hybridMultilevel"/>
    <w:tmpl w:val="D706B5C2"/>
    <w:lvl w:ilvl="0" w:tplc="5E2ACB6E">
      <w:start w:val="5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811D5F"/>
    <w:multiLevelType w:val="hybridMultilevel"/>
    <w:tmpl w:val="037264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62589C"/>
    <w:multiLevelType w:val="hybridMultilevel"/>
    <w:tmpl w:val="4AE836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8"/>
  </w:num>
  <w:num w:numId="7">
    <w:abstractNumId w:val="0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783"/>
    <w:rsid w:val="00056971"/>
    <w:rsid w:val="00230B37"/>
    <w:rsid w:val="002A3383"/>
    <w:rsid w:val="003537DC"/>
    <w:rsid w:val="006A5783"/>
    <w:rsid w:val="008C7414"/>
    <w:rsid w:val="00B66C1D"/>
    <w:rsid w:val="00C30637"/>
    <w:rsid w:val="00CF6409"/>
    <w:rsid w:val="00D706A6"/>
    <w:rsid w:val="00EF62CD"/>
    <w:rsid w:val="00F722AF"/>
    <w:rsid w:val="1702E68C"/>
    <w:rsid w:val="2E317388"/>
    <w:rsid w:val="3B85F524"/>
    <w:rsid w:val="3E030F22"/>
    <w:rsid w:val="40CA0766"/>
    <w:rsid w:val="45136F86"/>
    <w:rsid w:val="4B49066F"/>
    <w:rsid w:val="4E240977"/>
    <w:rsid w:val="4E73C82D"/>
    <w:rsid w:val="4FDDED1B"/>
    <w:rsid w:val="518570A0"/>
    <w:rsid w:val="56C44153"/>
    <w:rsid w:val="570D853D"/>
    <w:rsid w:val="5ADF596D"/>
    <w:rsid w:val="5B5A0848"/>
    <w:rsid w:val="5BF09307"/>
    <w:rsid w:val="5CE4A929"/>
    <w:rsid w:val="5F3D2250"/>
    <w:rsid w:val="60068940"/>
    <w:rsid w:val="6C023121"/>
    <w:rsid w:val="70C1694A"/>
    <w:rsid w:val="712A3C64"/>
    <w:rsid w:val="74236BB0"/>
    <w:rsid w:val="7FD7B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B7285"/>
  <w15:chartTrackingRefBased/>
  <w15:docId w15:val="{8D0E4937-D48F-4B9B-8277-440B8CC8A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A5783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tevilkavrstice">
    <w:name w:val="line number"/>
    <w:basedOn w:val="Privzetapisavaodstavka"/>
    <w:uiPriority w:val="99"/>
    <w:semiHidden/>
    <w:unhideWhenUsed/>
    <w:rsid w:val="002A3383"/>
  </w:style>
  <w:style w:type="character" w:styleId="Hiperpovezava">
    <w:name w:val="Hyperlink"/>
    <w:basedOn w:val="Privzetapisavaodstavka"/>
    <w:uiPriority w:val="99"/>
    <w:unhideWhenUsed/>
    <w:rsid w:val="006A5783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6A57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s.um.si/index.php/education/article/view/2983" TargetMode="External"/><Relationship Id="rId13" Type="http://schemas.openxmlformats.org/officeDocument/2006/relationships/hyperlink" Target="http://bos.zrc-sazu.si/s_beseda.htm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bos.zrc-sazu.si/sp2001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bos.zrc-sazu.si/sskj.html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journals.uni-lj.si/jezikinslovstvo/article/view/18477/16369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journals.um.si/index.php/education/article/view/299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311FAC-C0F0-465F-8DAE-B3C56E5DDA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AFE49E-A336-4B2D-AA6F-1469F0826714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7B845C0E-DBDD-407D-AE6D-DA3AD50484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1863</Words>
  <Characters>10623</Characters>
  <Application>Microsoft Office Word</Application>
  <DocSecurity>0</DocSecurity>
  <Lines>88</Lines>
  <Paragraphs>24</Paragraphs>
  <ScaleCrop>false</ScaleCrop>
  <Company/>
  <LinksUpToDate>false</LinksUpToDate>
  <CharactersWithSpaces>12462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Starc</dc:creator>
  <cp:keywords/>
  <dc:description/>
  <cp:lastModifiedBy>User</cp:lastModifiedBy>
  <cp:revision>11</cp:revision>
  <dcterms:created xsi:type="dcterms:W3CDTF">2023-11-06T05:22:00Z</dcterms:created>
  <dcterms:modified xsi:type="dcterms:W3CDTF">2026-04-07T12:51:00Z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16411000</vt:r8>
  </property>
  <property fmtid="{D5CDD505-2E9C-101B-9397-08002B2CF9AE}" pid="4" name="MediaServiceImageTags">
    <vt:lpwstr/>
  </property>
</Properties>
</file>